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37" w:rsidRPr="00644FF8" w:rsidRDefault="00A00237" w:rsidP="004C0D3A">
      <w:pPr>
        <w:pStyle w:val="NormalWeb"/>
        <w:jc w:val="center"/>
        <w:rPr>
          <w:rFonts w:ascii="Arial" w:hAnsi="Arial" w:cs="Arial"/>
          <w:b/>
          <w:bCs/>
          <w:iCs/>
          <w:sz w:val="32"/>
          <w:szCs w:val="32"/>
          <w:lang w:val="es-ES"/>
        </w:rPr>
      </w:pPr>
      <w:r w:rsidRPr="00644FF8">
        <w:rPr>
          <w:rFonts w:ascii="Arial" w:hAnsi="Arial" w:cs="Arial"/>
          <w:b/>
          <w:bCs/>
          <w:iCs/>
          <w:sz w:val="32"/>
          <w:szCs w:val="32"/>
          <w:lang w:val="es-ES"/>
        </w:rPr>
        <w:t>UNIVERSIDAD NACIONAL DE AVELLANEDA</w:t>
      </w:r>
    </w:p>
    <w:p w:rsidR="00A00237" w:rsidRPr="00644FF8" w:rsidRDefault="00644FF8" w:rsidP="00644FF8">
      <w:pPr>
        <w:spacing w:after="0" w:line="240" w:lineRule="auto"/>
        <w:jc w:val="center"/>
        <w:rPr>
          <w:rFonts w:ascii="Arial" w:hAnsi="Arial" w:cs="Arial"/>
          <w:b/>
          <w:sz w:val="32"/>
          <w:szCs w:val="32"/>
        </w:rPr>
      </w:pPr>
      <w:r w:rsidRPr="00644FF8">
        <w:rPr>
          <w:rFonts w:ascii="Arial" w:hAnsi="Arial" w:cs="Arial"/>
          <w:b/>
          <w:sz w:val="32"/>
          <w:szCs w:val="32"/>
          <w:shd w:val="clear" w:color="auto" w:fill="FFFFFF"/>
        </w:rPr>
        <w:t xml:space="preserve">Observatorio de Políticas </w:t>
      </w:r>
      <w:r w:rsidRPr="00644FF8">
        <w:rPr>
          <w:rFonts w:ascii="Arial" w:hAnsi="Arial" w:cs="Arial"/>
          <w:b/>
          <w:sz w:val="32"/>
          <w:szCs w:val="32"/>
          <w:shd w:val="clear" w:color="auto" w:fill="FFFFFF"/>
        </w:rPr>
        <w:t>Públicas</w:t>
      </w:r>
    </w:p>
    <w:p w:rsidR="00644FF8" w:rsidRPr="00644FF8" w:rsidRDefault="00644FF8" w:rsidP="00644FF8">
      <w:pPr>
        <w:pStyle w:val="NormalWeb"/>
        <w:spacing w:before="0" w:beforeAutospacing="0" w:after="0" w:afterAutospacing="0"/>
        <w:jc w:val="center"/>
        <w:rPr>
          <w:rFonts w:ascii="Arial" w:hAnsi="Arial" w:cs="Arial"/>
          <w:b/>
          <w:bCs/>
          <w:iCs/>
          <w:sz w:val="32"/>
          <w:szCs w:val="32"/>
          <w:lang w:val="es-ES"/>
        </w:rPr>
      </w:pPr>
    </w:p>
    <w:p w:rsidR="00A00237" w:rsidRDefault="00A00237" w:rsidP="00A00237">
      <w:pPr>
        <w:pStyle w:val="NormalWeb"/>
        <w:spacing w:before="0" w:beforeAutospacing="0" w:after="0" w:afterAutospacing="0"/>
        <w:jc w:val="both"/>
        <w:rPr>
          <w:rFonts w:ascii="Arial" w:hAnsi="Arial" w:cs="Arial"/>
          <w:b/>
          <w:bCs/>
          <w:iCs/>
          <w:color w:val="000000"/>
          <w:lang w:val="es-ES"/>
        </w:rPr>
      </w:pPr>
      <w:r>
        <w:rPr>
          <w:rFonts w:ascii="Arial" w:hAnsi="Arial" w:cs="Arial"/>
          <w:b/>
          <w:bCs/>
          <w:iCs/>
          <w:color w:val="000000"/>
          <w:lang w:val="es-ES"/>
        </w:rPr>
        <w:t>Título del proyecto</w:t>
      </w:r>
    </w:p>
    <w:p w:rsidR="00A00237" w:rsidRDefault="00644FF8" w:rsidP="00A00237">
      <w:pPr>
        <w:pStyle w:val="NormalWeb"/>
        <w:spacing w:before="0" w:beforeAutospacing="0" w:after="0" w:afterAutospacing="0"/>
        <w:jc w:val="both"/>
        <w:rPr>
          <w:rFonts w:ascii="Arial" w:hAnsi="Arial" w:cs="Arial"/>
          <w:color w:val="222222"/>
          <w:shd w:val="clear" w:color="auto" w:fill="FFFFFF"/>
        </w:rPr>
      </w:pPr>
      <w:r>
        <w:rPr>
          <w:rFonts w:ascii="Arial" w:hAnsi="Arial" w:cs="Arial"/>
          <w:color w:val="222222"/>
          <w:shd w:val="clear" w:color="auto" w:fill="FFFFFF"/>
        </w:rPr>
        <w:t> Módulo de Condiciones Laborales de los D</w:t>
      </w:r>
      <w:r>
        <w:rPr>
          <w:rFonts w:ascii="Arial" w:hAnsi="Arial" w:cs="Arial"/>
          <w:color w:val="222222"/>
          <w:shd w:val="clear" w:color="auto" w:fill="FFFFFF"/>
        </w:rPr>
        <w:t>ocentes</w:t>
      </w:r>
    </w:p>
    <w:p w:rsidR="00644FF8" w:rsidRDefault="00644FF8" w:rsidP="00A00237">
      <w:pPr>
        <w:pStyle w:val="NormalWeb"/>
        <w:spacing w:before="0" w:beforeAutospacing="0" w:after="0" w:afterAutospacing="0"/>
        <w:jc w:val="both"/>
        <w:rPr>
          <w:rFonts w:ascii="Arial" w:hAnsi="Arial" w:cs="Arial"/>
          <w:b/>
          <w:bCs/>
          <w:iCs/>
          <w:color w:val="000000"/>
          <w:lang w:val="es-ES"/>
        </w:rPr>
      </w:pPr>
    </w:p>
    <w:p w:rsidR="00A00237" w:rsidRPr="00A00237" w:rsidRDefault="00A00237" w:rsidP="00A00237">
      <w:pPr>
        <w:pStyle w:val="NormalWeb"/>
        <w:spacing w:before="0" w:beforeAutospacing="0" w:after="0" w:afterAutospacing="0"/>
        <w:jc w:val="both"/>
        <w:rPr>
          <w:rFonts w:ascii="Arial" w:hAnsi="Arial" w:cs="Arial"/>
          <w:b/>
          <w:bCs/>
          <w:iCs/>
          <w:color w:val="000000"/>
          <w:lang w:val="es-ES"/>
        </w:rPr>
      </w:pPr>
      <w:r w:rsidRPr="00A00237">
        <w:rPr>
          <w:rFonts w:ascii="Arial" w:hAnsi="Arial" w:cs="Arial"/>
          <w:b/>
          <w:bCs/>
          <w:iCs/>
          <w:color w:val="000000"/>
          <w:lang w:val="es-ES"/>
        </w:rPr>
        <w:t>Director del proyecto</w:t>
      </w:r>
    </w:p>
    <w:p w:rsidR="00A00237" w:rsidRPr="00A00237" w:rsidRDefault="00A00237" w:rsidP="00A00237">
      <w:pPr>
        <w:pStyle w:val="NormalWeb"/>
        <w:spacing w:before="0" w:beforeAutospacing="0" w:after="0" w:afterAutospacing="0"/>
        <w:jc w:val="both"/>
        <w:rPr>
          <w:rFonts w:ascii="Arial" w:hAnsi="Arial" w:cs="Arial"/>
          <w:bCs/>
          <w:iCs/>
          <w:color w:val="000000"/>
          <w:lang w:val="es-ES"/>
        </w:rPr>
      </w:pPr>
      <w:r w:rsidRPr="00A00237">
        <w:rPr>
          <w:rFonts w:ascii="Arial" w:hAnsi="Arial" w:cs="Arial"/>
          <w:bCs/>
          <w:iCs/>
          <w:color w:val="000000"/>
          <w:lang w:val="es-ES"/>
        </w:rPr>
        <w:t>Petraglia, Ricardo</w:t>
      </w:r>
    </w:p>
    <w:p w:rsidR="00A00237" w:rsidRPr="00A00237" w:rsidRDefault="00A00237" w:rsidP="00A00237">
      <w:pPr>
        <w:pStyle w:val="NormalWeb"/>
        <w:spacing w:before="0" w:beforeAutospacing="0" w:after="0" w:afterAutospacing="0"/>
        <w:jc w:val="both"/>
        <w:rPr>
          <w:rFonts w:ascii="Arial" w:hAnsi="Arial" w:cs="Arial"/>
          <w:bCs/>
          <w:iCs/>
          <w:color w:val="000000"/>
          <w:lang w:val="es-ES"/>
        </w:rPr>
      </w:pPr>
    </w:p>
    <w:p w:rsidR="00A00237" w:rsidRDefault="00322B53" w:rsidP="00A00237">
      <w:pPr>
        <w:pStyle w:val="NormalWeb"/>
        <w:spacing w:before="0" w:beforeAutospacing="0" w:after="0" w:afterAutospacing="0"/>
        <w:jc w:val="both"/>
        <w:rPr>
          <w:rFonts w:ascii="Arial" w:hAnsi="Arial" w:cs="Arial"/>
          <w:b/>
          <w:bCs/>
          <w:iCs/>
          <w:color w:val="000000"/>
          <w:lang w:val="es-ES"/>
        </w:rPr>
      </w:pPr>
      <w:r>
        <w:rPr>
          <w:rFonts w:ascii="Arial" w:hAnsi="Arial" w:cs="Arial"/>
          <w:b/>
          <w:bCs/>
          <w:iCs/>
          <w:color w:val="000000"/>
          <w:lang w:val="es-ES"/>
        </w:rPr>
        <w:t>Equipo de Trabajo</w:t>
      </w:r>
    </w:p>
    <w:p w:rsidR="00564DA6" w:rsidRDefault="00564DA6" w:rsidP="00A00237">
      <w:pPr>
        <w:pStyle w:val="NormalWeb"/>
        <w:spacing w:before="0" w:beforeAutospacing="0" w:after="0" w:afterAutospacing="0"/>
        <w:jc w:val="both"/>
        <w:rPr>
          <w:rFonts w:ascii="Arial" w:hAnsi="Arial" w:cs="Arial"/>
          <w:bCs/>
          <w:iCs/>
          <w:lang w:val="es-ES"/>
        </w:rPr>
      </w:pPr>
    </w:p>
    <w:p w:rsidR="002B6603" w:rsidRPr="00C95835" w:rsidRDefault="002B6603" w:rsidP="00A00237">
      <w:pPr>
        <w:pStyle w:val="NormalWeb"/>
        <w:spacing w:before="0" w:beforeAutospacing="0" w:after="0" w:afterAutospacing="0"/>
        <w:jc w:val="both"/>
        <w:rPr>
          <w:rFonts w:ascii="Arial" w:hAnsi="Arial" w:cs="Arial"/>
          <w:bCs/>
          <w:iCs/>
          <w:lang w:val="es-ES"/>
        </w:rPr>
      </w:pPr>
      <w:r w:rsidRPr="00C95835">
        <w:rPr>
          <w:rFonts w:ascii="Arial" w:hAnsi="Arial" w:cs="Arial"/>
          <w:bCs/>
          <w:iCs/>
          <w:lang w:val="es-ES"/>
        </w:rPr>
        <w:t>Esp. Prof. Lic. Ortiz M. Cecilia DNI 26359143, Profesora Adjunta con dedicación simple. Departamento de Salud y Actividad Física.</w:t>
      </w:r>
    </w:p>
    <w:p w:rsidR="002B6603" w:rsidRPr="00C95835" w:rsidRDefault="002B6603" w:rsidP="00A00237">
      <w:pPr>
        <w:pStyle w:val="NormalWeb"/>
        <w:spacing w:before="0" w:beforeAutospacing="0" w:after="0" w:afterAutospacing="0"/>
        <w:jc w:val="both"/>
        <w:rPr>
          <w:rFonts w:ascii="Arial" w:hAnsi="Arial" w:cs="Arial"/>
          <w:bCs/>
          <w:iCs/>
          <w:lang w:val="es-ES"/>
        </w:rPr>
      </w:pPr>
    </w:p>
    <w:p w:rsidR="00A00237" w:rsidRPr="00A00237" w:rsidRDefault="00A00237" w:rsidP="00A00237">
      <w:pPr>
        <w:pStyle w:val="NormalWeb"/>
        <w:spacing w:before="0" w:beforeAutospacing="0" w:after="0" w:afterAutospacing="0"/>
        <w:jc w:val="both"/>
        <w:rPr>
          <w:rFonts w:ascii="Arial" w:hAnsi="Arial" w:cs="Arial"/>
          <w:bCs/>
          <w:iCs/>
          <w:lang w:val="es-ES"/>
        </w:rPr>
      </w:pPr>
      <w:r w:rsidRPr="00C95835">
        <w:rPr>
          <w:rFonts w:ascii="Arial" w:hAnsi="Arial" w:cs="Arial"/>
          <w:bCs/>
          <w:iCs/>
          <w:lang w:val="es-ES"/>
        </w:rPr>
        <w:t>Prof. Freire, Gastón Andrés, DNI 27153152, Profesor</w:t>
      </w:r>
      <w:r w:rsidR="00743610" w:rsidRPr="00C95835">
        <w:rPr>
          <w:rFonts w:ascii="Arial" w:hAnsi="Arial" w:cs="Arial"/>
          <w:bCs/>
          <w:iCs/>
          <w:lang w:val="es-ES"/>
        </w:rPr>
        <w:t xml:space="preserve"> Adjunto con d</w:t>
      </w:r>
      <w:r w:rsidRPr="00C95835">
        <w:rPr>
          <w:rFonts w:ascii="Arial" w:hAnsi="Arial" w:cs="Arial"/>
          <w:bCs/>
          <w:iCs/>
          <w:lang w:val="es-ES"/>
        </w:rPr>
        <w:t xml:space="preserve">edicación </w:t>
      </w:r>
      <w:r w:rsidR="00743610" w:rsidRPr="00C95835">
        <w:rPr>
          <w:rFonts w:ascii="Arial" w:hAnsi="Arial" w:cs="Arial"/>
          <w:bCs/>
          <w:iCs/>
          <w:lang w:val="es-ES"/>
        </w:rPr>
        <w:t>e</w:t>
      </w:r>
      <w:r w:rsidRPr="00C95835">
        <w:rPr>
          <w:rFonts w:ascii="Arial" w:hAnsi="Arial" w:cs="Arial"/>
          <w:bCs/>
          <w:iCs/>
          <w:lang w:val="es-ES"/>
        </w:rPr>
        <w:t>xclusiva. Departamento de Tecnología y Admi</w:t>
      </w:r>
      <w:r w:rsidR="00C95835">
        <w:rPr>
          <w:rFonts w:ascii="Arial" w:hAnsi="Arial" w:cs="Arial"/>
          <w:bCs/>
          <w:iCs/>
          <w:lang w:val="es-ES"/>
        </w:rPr>
        <w:t>nistración, Ing. En Informática</w:t>
      </w:r>
    </w:p>
    <w:p w:rsidR="00A00237" w:rsidRPr="00A00237" w:rsidRDefault="00A00237" w:rsidP="00A00237">
      <w:pPr>
        <w:pStyle w:val="NormalWeb"/>
        <w:spacing w:before="0" w:beforeAutospacing="0" w:after="0" w:afterAutospacing="0"/>
        <w:jc w:val="both"/>
        <w:rPr>
          <w:rFonts w:ascii="Arial" w:hAnsi="Arial" w:cs="Arial"/>
          <w:bCs/>
          <w:iCs/>
          <w:lang w:val="es-ES"/>
        </w:rPr>
      </w:pPr>
    </w:p>
    <w:p w:rsidR="002B6603" w:rsidRDefault="002B6603" w:rsidP="00A00237">
      <w:pPr>
        <w:pStyle w:val="NormalWeb"/>
        <w:spacing w:before="0" w:beforeAutospacing="0" w:after="0" w:afterAutospacing="0"/>
        <w:jc w:val="both"/>
        <w:rPr>
          <w:rFonts w:ascii="Arial" w:hAnsi="Arial" w:cs="Arial"/>
          <w:bCs/>
          <w:iCs/>
          <w:lang w:val="es-ES"/>
        </w:rPr>
      </w:pPr>
      <w:r w:rsidRPr="00C95835">
        <w:rPr>
          <w:rFonts w:ascii="Arial" w:hAnsi="Arial" w:cs="Arial"/>
          <w:bCs/>
          <w:iCs/>
          <w:lang w:val="es-ES"/>
        </w:rPr>
        <w:t>Prof. Damonte, Tamara, DNI 31575332, Profesora Jefe de Trabajos con dedicación exclusiva. Departamento de Ciencias Sociales</w:t>
      </w:r>
    </w:p>
    <w:p w:rsidR="002B6603" w:rsidRDefault="002B6603" w:rsidP="00A00237">
      <w:pPr>
        <w:pStyle w:val="NormalWeb"/>
        <w:spacing w:before="0" w:beforeAutospacing="0" w:after="0" w:afterAutospacing="0"/>
        <w:jc w:val="both"/>
        <w:rPr>
          <w:rFonts w:ascii="Arial" w:hAnsi="Arial" w:cs="Arial"/>
          <w:bCs/>
          <w:iCs/>
          <w:lang w:val="es-ES"/>
        </w:rPr>
      </w:pPr>
    </w:p>
    <w:p w:rsidR="002B6603" w:rsidRDefault="002B6603" w:rsidP="002B6603">
      <w:pPr>
        <w:rPr>
          <w:rFonts w:ascii="Arial" w:eastAsia="Times New Roman" w:hAnsi="Arial" w:cs="Arial"/>
          <w:bCs/>
          <w:iCs/>
          <w:sz w:val="24"/>
          <w:szCs w:val="24"/>
          <w:lang w:val="es-ES" w:eastAsia="es-AR"/>
        </w:rPr>
      </w:pPr>
      <w:r w:rsidRPr="002B6603">
        <w:rPr>
          <w:rFonts w:ascii="Arial" w:eastAsia="Times New Roman" w:hAnsi="Arial" w:cs="Arial"/>
          <w:bCs/>
          <w:iCs/>
          <w:sz w:val="24"/>
          <w:szCs w:val="24"/>
          <w:lang w:val="es-ES" w:eastAsia="es-AR"/>
        </w:rPr>
        <w:t>Lic. Mariana Cecilia Balsa, DNI 32575049, Profesor Ayudante con dedicación simple. Departamento d</w:t>
      </w:r>
      <w:r>
        <w:rPr>
          <w:rFonts w:ascii="Arial" w:eastAsia="Times New Roman" w:hAnsi="Arial" w:cs="Arial"/>
          <w:bCs/>
          <w:iCs/>
          <w:sz w:val="24"/>
          <w:szCs w:val="24"/>
          <w:lang w:val="es-ES" w:eastAsia="es-AR"/>
        </w:rPr>
        <w:t xml:space="preserve">e Comunicación, Arte y Cultura </w:t>
      </w:r>
    </w:p>
    <w:p w:rsidR="002B6603" w:rsidRDefault="002B6603" w:rsidP="002B6603">
      <w:pPr>
        <w:rPr>
          <w:rFonts w:ascii="Arial" w:eastAsia="Times New Roman" w:hAnsi="Arial" w:cs="Arial"/>
          <w:bCs/>
          <w:iCs/>
          <w:sz w:val="24"/>
          <w:szCs w:val="24"/>
          <w:lang w:val="es-ES" w:eastAsia="es-AR"/>
        </w:rPr>
      </w:pPr>
      <w:r>
        <w:rPr>
          <w:rFonts w:ascii="Arial" w:eastAsia="Times New Roman" w:hAnsi="Arial" w:cs="Arial"/>
          <w:bCs/>
          <w:iCs/>
          <w:sz w:val="24"/>
          <w:szCs w:val="24"/>
          <w:lang w:val="es-ES" w:eastAsia="es-AR"/>
        </w:rPr>
        <w:t>Lic. González, Roxana Elizabeth, DNI 24561110, con dedicación simple. Departamento de Salud y Actividad Física.</w:t>
      </w:r>
    </w:p>
    <w:p w:rsidR="002B6603" w:rsidRPr="00FD222A" w:rsidRDefault="002B6603" w:rsidP="00FD222A">
      <w:pPr>
        <w:rPr>
          <w:rFonts w:ascii="Arial" w:eastAsia="Times New Roman" w:hAnsi="Arial" w:cs="Arial"/>
          <w:bCs/>
          <w:iCs/>
          <w:sz w:val="24"/>
          <w:szCs w:val="24"/>
          <w:lang w:val="es-ES" w:eastAsia="es-AR"/>
        </w:rPr>
      </w:pPr>
      <w:r>
        <w:rPr>
          <w:rFonts w:ascii="Arial" w:eastAsia="Times New Roman" w:hAnsi="Arial" w:cs="Arial"/>
          <w:bCs/>
          <w:iCs/>
          <w:sz w:val="24"/>
          <w:szCs w:val="24"/>
          <w:lang w:val="es-ES" w:eastAsia="es-AR"/>
        </w:rPr>
        <w:t xml:space="preserve">Prof. </w:t>
      </w:r>
      <w:proofErr w:type="spellStart"/>
      <w:r>
        <w:rPr>
          <w:rFonts w:ascii="Arial" w:eastAsia="Times New Roman" w:hAnsi="Arial" w:cs="Arial"/>
          <w:bCs/>
          <w:iCs/>
          <w:sz w:val="24"/>
          <w:szCs w:val="24"/>
          <w:lang w:val="es-ES" w:eastAsia="es-AR"/>
        </w:rPr>
        <w:t>Bernner</w:t>
      </w:r>
      <w:proofErr w:type="spellEnd"/>
      <w:r>
        <w:rPr>
          <w:rFonts w:ascii="Arial" w:eastAsia="Times New Roman" w:hAnsi="Arial" w:cs="Arial"/>
          <w:bCs/>
          <w:iCs/>
          <w:sz w:val="24"/>
          <w:szCs w:val="24"/>
          <w:lang w:val="es-ES" w:eastAsia="es-AR"/>
        </w:rPr>
        <w:t>, Norberto Carlos, DNI 26157218, Profesor Adjunto, con dedicación simple. Departamento de Ciencias Sociales.</w:t>
      </w:r>
    </w:p>
    <w:p w:rsidR="002B6603" w:rsidRDefault="002B6603" w:rsidP="00A00237">
      <w:pPr>
        <w:pStyle w:val="NormalWeb"/>
        <w:spacing w:before="0" w:beforeAutospacing="0" w:after="0" w:afterAutospacing="0"/>
        <w:jc w:val="both"/>
        <w:rPr>
          <w:rFonts w:ascii="Arial" w:hAnsi="Arial" w:cs="Arial"/>
          <w:bCs/>
          <w:iCs/>
          <w:lang w:val="es-ES"/>
        </w:rPr>
      </w:pPr>
      <w:r w:rsidRPr="00C95835">
        <w:rPr>
          <w:rFonts w:ascii="Arial" w:hAnsi="Arial" w:cs="Arial"/>
          <w:bCs/>
          <w:iCs/>
          <w:lang w:val="es-ES"/>
        </w:rPr>
        <w:t xml:space="preserve">Mg. Karina Torres, DNI 32440011, Profesora Adjunta con dedicación </w:t>
      </w:r>
      <w:proofErr w:type="spellStart"/>
      <w:r w:rsidRPr="00C95835">
        <w:rPr>
          <w:rFonts w:ascii="Arial" w:hAnsi="Arial" w:cs="Arial"/>
          <w:bCs/>
          <w:iCs/>
          <w:lang w:val="es-ES"/>
        </w:rPr>
        <w:t>semi</w:t>
      </w:r>
      <w:proofErr w:type="spellEnd"/>
      <w:r w:rsidRPr="00C95835">
        <w:rPr>
          <w:rFonts w:ascii="Arial" w:hAnsi="Arial" w:cs="Arial"/>
          <w:bCs/>
          <w:iCs/>
          <w:lang w:val="es-ES"/>
        </w:rPr>
        <w:t>-exclusiva. Departamento de Salud y Actividad Física.</w:t>
      </w:r>
    </w:p>
    <w:p w:rsidR="000B6E18" w:rsidRDefault="000B6E18" w:rsidP="00A00237">
      <w:pPr>
        <w:pStyle w:val="NormalWeb"/>
        <w:spacing w:before="0" w:beforeAutospacing="0" w:after="0" w:afterAutospacing="0"/>
        <w:jc w:val="both"/>
        <w:rPr>
          <w:rFonts w:ascii="Arial" w:hAnsi="Arial" w:cs="Arial"/>
          <w:bCs/>
          <w:iCs/>
          <w:lang w:val="es-ES"/>
        </w:rPr>
      </w:pPr>
    </w:p>
    <w:p w:rsidR="000B6E18" w:rsidRPr="00A00237" w:rsidRDefault="000B6E18" w:rsidP="00A00237">
      <w:pPr>
        <w:pStyle w:val="NormalWeb"/>
        <w:spacing w:before="0" w:beforeAutospacing="0" w:after="0" w:afterAutospacing="0"/>
        <w:jc w:val="both"/>
        <w:rPr>
          <w:rFonts w:ascii="Arial" w:hAnsi="Arial" w:cs="Arial"/>
          <w:bCs/>
          <w:iCs/>
          <w:lang w:val="es-ES"/>
        </w:rPr>
      </w:pPr>
      <w:r w:rsidRPr="00C95835">
        <w:rPr>
          <w:rFonts w:ascii="Arial" w:hAnsi="Arial" w:cs="Arial"/>
          <w:bCs/>
          <w:iCs/>
          <w:lang w:val="es-ES"/>
        </w:rPr>
        <w:t>Lic. Gómez María del Carmen DNI 24502537, Profesora Adjunta con dedicación simple. Departamento de Salud y Actividad Física.</w:t>
      </w:r>
    </w:p>
    <w:p w:rsidR="000B6E18" w:rsidRDefault="000B6E18" w:rsidP="00A00237">
      <w:pPr>
        <w:pStyle w:val="NormalWeb"/>
        <w:spacing w:before="0" w:beforeAutospacing="0" w:after="0" w:afterAutospacing="0"/>
        <w:jc w:val="both"/>
        <w:rPr>
          <w:rFonts w:ascii="Arial" w:hAnsi="Arial" w:cs="Arial"/>
          <w:bCs/>
          <w:iCs/>
          <w:lang w:val="es-ES"/>
        </w:rPr>
      </w:pPr>
    </w:p>
    <w:p w:rsidR="000B6E18" w:rsidRPr="00A00237" w:rsidRDefault="000B6E18" w:rsidP="00A00237">
      <w:pPr>
        <w:pStyle w:val="NormalWeb"/>
        <w:spacing w:before="0" w:beforeAutospacing="0" w:after="0" w:afterAutospacing="0"/>
        <w:jc w:val="both"/>
        <w:rPr>
          <w:rFonts w:ascii="Arial" w:hAnsi="Arial" w:cs="Arial"/>
          <w:bCs/>
          <w:iCs/>
          <w:lang w:val="es-ES"/>
        </w:rPr>
      </w:pPr>
      <w:r>
        <w:rPr>
          <w:rFonts w:ascii="Arial" w:hAnsi="Arial" w:cs="Arial"/>
          <w:bCs/>
          <w:iCs/>
          <w:lang w:val="es-ES"/>
        </w:rPr>
        <w:t>Lic. Romero Sandra, DNI 30720722, Profesora Jefe de Trabajos con dedicación simple. Departamento de Salud y Actividad Física.</w:t>
      </w:r>
    </w:p>
    <w:p w:rsidR="00A00237" w:rsidRDefault="00A00237" w:rsidP="00A00237">
      <w:pPr>
        <w:pStyle w:val="NormalWeb"/>
        <w:spacing w:before="0" w:beforeAutospacing="0" w:after="0" w:afterAutospacing="0"/>
        <w:jc w:val="both"/>
        <w:rPr>
          <w:rFonts w:ascii="Arial" w:hAnsi="Arial" w:cs="Arial"/>
          <w:bCs/>
          <w:iCs/>
          <w:color w:val="000000"/>
          <w:lang w:val="es-ES"/>
        </w:rPr>
      </w:pPr>
    </w:p>
    <w:p w:rsidR="00A00237" w:rsidRDefault="00A00237" w:rsidP="00A00237">
      <w:pPr>
        <w:pStyle w:val="NormalWeb"/>
        <w:spacing w:before="0" w:beforeAutospacing="0" w:after="0" w:afterAutospacing="0"/>
        <w:jc w:val="both"/>
        <w:rPr>
          <w:rFonts w:ascii="Arial" w:hAnsi="Arial" w:cs="Arial"/>
          <w:bCs/>
          <w:iCs/>
          <w:color w:val="000000"/>
          <w:lang w:val="es-ES"/>
        </w:rPr>
      </w:pPr>
      <w:r>
        <w:rPr>
          <w:rFonts w:ascii="Arial" w:hAnsi="Arial" w:cs="Arial"/>
          <w:bCs/>
          <w:iCs/>
          <w:color w:val="000000"/>
          <w:lang w:val="es-ES"/>
        </w:rPr>
        <w:t>Lic. Federico Martín Pazos, DNI 3594396,</w:t>
      </w:r>
      <w:r w:rsidR="00743610">
        <w:rPr>
          <w:rFonts w:ascii="Arial" w:hAnsi="Arial" w:cs="Arial"/>
          <w:bCs/>
          <w:iCs/>
          <w:color w:val="000000"/>
          <w:lang w:val="es-ES"/>
        </w:rPr>
        <w:t xml:space="preserve"> Profesor</w:t>
      </w:r>
      <w:r>
        <w:rPr>
          <w:rFonts w:ascii="Arial" w:hAnsi="Arial" w:cs="Arial"/>
          <w:bCs/>
          <w:iCs/>
          <w:color w:val="000000"/>
          <w:lang w:val="es-ES"/>
        </w:rPr>
        <w:t xml:space="preserve"> Ayudante con dedicación simple. Departamento de Comunicación, Arte y Cultura </w:t>
      </w:r>
    </w:p>
    <w:p w:rsidR="00A00237" w:rsidRDefault="00A00237" w:rsidP="00A00237">
      <w:pPr>
        <w:pStyle w:val="NormalWeb"/>
        <w:spacing w:before="0" w:beforeAutospacing="0" w:after="0" w:afterAutospacing="0"/>
        <w:jc w:val="both"/>
        <w:rPr>
          <w:rFonts w:ascii="Arial" w:hAnsi="Arial" w:cs="Arial"/>
          <w:bCs/>
          <w:iCs/>
          <w:color w:val="000000"/>
          <w:lang w:val="es-ES"/>
        </w:rPr>
      </w:pPr>
    </w:p>
    <w:p w:rsidR="00A00237" w:rsidRDefault="00A00237" w:rsidP="00A00237">
      <w:pPr>
        <w:pStyle w:val="NormalWeb"/>
        <w:spacing w:before="0" w:beforeAutospacing="0" w:after="0" w:afterAutospacing="0"/>
        <w:jc w:val="both"/>
        <w:rPr>
          <w:rFonts w:ascii="Arial" w:hAnsi="Arial" w:cs="Arial"/>
          <w:bCs/>
          <w:iCs/>
          <w:color w:val="000000"/>
          <w:lang w:val="es-ES"/>
        </w:rPr>
      </w:pPr>
      <w:r>
        <w:rPr>
          <w:rFonts w:ascii="Arial" w:hAnsi="Arial" w:cs="Arial"/>
          <w:bCs/>
          <w:iCs/>
          <w:color w:val="000000"/>
          <w:lang w:val="es-ES"/>
        </w:rPr>
        <w:t xml:space="preserve">Lic. Guido La </w:t>
      </w:r>
      <w:proofErr w:type="spellStart"/>
      <w:r w:rsidR="000B6E18">
        <w:rPr>
          <w:rFonts w:ascii="Arial" w:hAnsi="Arial" w:cs="Arial"/>
          <w:bCs/>
          <w:iCs/>
          <w:color w:val="000000"/>
          <w:lang w:val="es-ES"/>
        </w:rPr>
        <w:t>Iacona</w:t>
      </w:r>
      <w:proofErr w:type="spellEnd"/>
      <w:r w:rsidR="000B6E18">
        <w:rPr>
          <w:rFonts w:ascii="Arial" w:hAnsi="Arial" w:cs="Arial"/>
          <w:bCs/>
          <w:iCs/>
          <w:color w:val="000000"/>
          <w:lang w:val="es-ES"/>
        </w:rPr>
        <w:t>, DNI 36827011, Ayudante A</w:t>
      </w:r>
      <w:r>
        <w:rPr>
          <w:rFonts w:ascii="Arial" w:hAnsi="Arial" w:cs="Arial"/>
          <w:bCs/>
          <w:iCs/>
          <w:color w:val="000000"/>
          <w:lang w:val="es-ES"/>
        </w:rPr>
        <w:t>lumno. Departamento de Comunicación, Arte y Cultura</w:t>
      </w:r>
    </w:p>
    <w:p w:rsidR="00A00237" w:rsidRDefault="00A00237" w:rsidP="00A00237">
      <w:pPr>
        <w:pStyle w:val="NormalWeb"/>
        <w:spacing w:before="0" w:beforeAutospacing="0" w:after="0" w:afterAutospacing="0"/>
        <w:jc w:val="both"/>
        <w:rPr>
          <w:rFonts w:ascii="Arial" w:hAnsi="Arial" w:cs="Arial"/>
          <w:bCs/>
          <w:iCs/>
          <w:color w:val="000000"/>
          <w:lang w:val="es-ES"/>
        </w:rPr>
      </w:pPr>
    </w:p>
    <w:p w:rsidR="00FD222A" w:rsidRDefault="00FD222A" w:rsidP="00A00237">
      <w:pPr>
        <w:pStyle w:val="NormalWeb"/>
        <w:spacing w:before="0" w:beforeAutospacing="0" w:after="0" w:afterAutospacing="0"/>
        <w:jc w:val="both"/>
        <w:rPr>
          <w:rFonts w:ascii="Arial" w:hAnsi="Arial" w:cs="Arial"/>
          <w:bCs/>
          <w:iCs/>
          <w:color w:val="000000"/>
          <w:lang w:val="es-ES"/>
        </w:rPr>
      </w:pPr>
      <w:r>
        <w:rPr>
          <w:rFonts w:ascii="Arial" w:hAnsi="Arial" w:cs="Arial"/>
          <w:bCs/>
          <w:iCs/>
          <w:color w:val="000000"/>
          <w:lang w:val="es-ES"/>
        </w:rPr>
        <w:t>Estudiante Rivarola Carla, DNI</w:t>
      </w:r>
      <w:r w:rsidR="00A64225">
        <w:rPr>
          <w:rFonts w:ascii="Arial" w:hAnsi="Arial" w:cs="Arial"/>
          <w:bCs/>
          <w:iCs/>
          <w:color w:val="000000"/>
          <w:lang w:val="es-ES"/>
        </w:rPr>
        <w:t xml:space="preserve"> 42955990</w:t>
      </w:r>
      <w:r>
        <w:rPr>
          <w:rFonts w:ascii="Arial" w:hAnsi="Arial" w:cs="Arial"/>
          <w:bCs/>
          <w:iCs/>
          <w:color w:val="000000"/>
          <w:lang w:val="es-ES"/>
        </w:rPr>
        <w:t xml:space="preserve"> Carrera Licenciatura en Periodismo. </w:t>
      </w:r>
      <w:r w:rsidRPr="00FD222A">
        <w:rPr>
          <w:rFonts w:ascii="Arial" w:hAnsi="Arial" w:cs="Arial"/>
          <w:bCs/>
          <w:iCs/>
          <w:color w:val="000000"/>
          <w:lang w:val="es-ES"/>
        </w:rPr>
        <w:t>Departamento de Comunicación, Arte y Cultura</w:t>
      </w:r>
    </w:p>
    <w:p w:rsidR="00A00237" w:rsidRDefault="00A00237" w:rsidP="00A00237">
      <w:pPr>
        <w:pStyle w:val="NormalWeb"/>
        <w:spacing w:before="0" w:beforeAutospacing="0" w:after="0" w:afterAutospacing="0"/>
        <w:jc w:val="both"/>
        <w:rPr>
          <w:rFonts w:ascii="Arial" w:hAnsi="Arial" w:cs="Arial"/>
          <w:bCs/>
          <w:iCs/>
          <w:color w:val="000000"/>
          <w:highlight w:val="yellow"/>
          <w:lang w:val="es-ES"/>
        </w:rPr>
      </w:pPr>
    </w:p>
    <w:p w:rsidR="004D53A5" w:rsidRDefault="004D53A5" w:rsidP="00A00237">
      <w:pPr>
        <w:pStyle w:val="NormalWeb"/>
        <w:spacing w:before="0" w:beforeAutospacing="0" w:after="0" w:afterAutospacing="0"/>
        <w:jc w:val="both"/>
        <w:rPr>
          <w:rFonts w:ascii="Arial" w:hAnsi="Arial" w:cs="Arial"/>
          <w:b/>
          <w:bCs/>
          <w:iCs/>
          <w:color w:val="000000"/>
          <w:lang w:val="es-ES"/>
        </w:rPr>
      </w:pPr>
    </w:p>
    <w:p w:rsidR="00A00237" w:rsidRPr="00743610" w:rsidRDefault="00A00237" w:rsidP="00A00237">
      <w:pPr>
        <w:pStyle w:val="NormalWeb"/>
        <w:spacing w:before="0" w:beforeAutospacing="0" w:after="0" w:afterAutospacing="0"/>
        <w:jc w:val="both"/>
        <w:rPr>
          <w:rFonts w:ascii="Arial" w:hAnsi="Arial" w:cs="Arial"/>
          <w:b/>
          <w:bCs/>
          <w:iCs/>
          <w:color w:val="000000"/>
          <w:lang w:val="es-ES"/>
        </w:rPr>
      </w:pPr>
      <w:bookmarkStart w:id="0" w:name="_GoBack"/>
      <w:bookmarkEnd w:id="0"/>
      <w:r w:rsidRPr="00743610">
        <w:rPr>
          <w:rFonts w:ascii="Arial" w:hAnsi="Arial" w:cs="Arial"/>
          <w:b/>
          <w:bCs/>
          <w:iCs/>
          <w:color w:val="000000"/>
          <w:lang w:val="es-ES"/>
        </w:rPr>
        <w:lastRenderedPageBreak/>
        <w:t>Unidad ejecutora</w:t>
      </w:r>
    </w:p>
    <w:p w:rsidR="00743610" w:rsidRDefault="00743610" w:rsidP="00A00237">
      <w:pPr>
        <w:pStyle w:val="NormalWeb"/>
        <w:spacing w:before="0" w:beforeAutospacing="0" w:after="0" w:afterAutospacing="0"/>
        <w:jc w:val="both"/>
        <w:rPr>
          <w:rFonts w:ascii="Arial" w:hAnsi="Arial" w:cs="Arial"/>
          <w:bCs/>
          <w:iCs/>
          <w:color w:val="000000"/>
          <w:lang w:val="es-ES"/>
        </w:rPr>
      </w:pPr>
    </w:p>
    <w:p w:rsidR="00743610" w:rsidRDefault="000B6E18" w:rsidP="007E396D">
      <w:pPr>
        <w:pStyle w:val="NormalWeb"/>
        <w:spacing w:before="0" w:beforeAutospacing="0" w:after="0" w:afterAutospacing="0" w:line="360" w:lineRule="auto"/>
        <w:jc w:val="both"/>
        <w:rPr>
          <w:rFonts w:ascii="Arial" w:hAnsi="Arial" w:cs="Arial"/>
          <w:bCs/>
          <w:iCs/>
          <w:color w:val="000000"/>
          <w:lang w:val="es-ES"/>
        </w:rPr>
      </w:pPr>
      <w:r>
        <w:rPr>
          <w:rFonts w:ascii="Arial" w:hAnsi="Arial" w:cs="Arial"/>
          <w:bCs/>
          <w:iCs/>
          <w:color w:val="000000"/>
          <w:lang w:val="es-ES"/>
        </w:rPr>
        <w:t>Asociación de Docentes de la Universidad Nacional de Avellaneda</w:t>
      </w:r>
      <w:r w:rsidR="00C95835">
        <w:rPr>
          <w:rFonts w:ascii="Arial" w:hAnsi="Arial" w:cs="Arial"/>
          <w:bCs/>
          <w:iCs/>
          <w:color w:val="000000"/>
          <w:lang w:val="es-ES"/>
        </w:rPr>
        <w:t xml:space="preserve"> (</w:t>
      </w:r>
      <w:r w:rsidR="00FD222A">
        <w:rPr>
          <w:rFonts w:ascii="Arial" w:hAnsi="Arial" w:cs="Arial"/>
          <w:bCs/>
          <w:iCs/>
          <w:color w:val="000000"/>
          <w:lang w:val="es-ES"/>
        </w:rPr>
        <w:t>ADUNA), Instit</w:t>
      </w:r>
      <w:r w:rsidR="00C95835">
        <w:rPr>
          <w:rFonts w:ascii="Arial" w:hAnsi="Arial" w:cs="Arial"/>
          <w:bCs/>
          <w:iCs/>
          <w:color w:val="000000"/>
          <w:lang w:val="es-ES"/>
        </w:rPr>
        <w:t>uto de Estudios y Capacitación de CONADU (IEC)</w:t>
      </w:r>
      <w:r w:rsidR="00066F53">
        <w:rPr>
          <w:rFonts w:ascii="Arial" w:hAnsi="Arial" w:cs="Arial"/>
          <w:bCs/>
          <w:iCs/>
          <w:color w:val="000000"/>
          <w:lang w:val="es-ES"/>
        </w:rPr>
        <w:t xml:space="preserve">, </w:t>
      </w:r>
      <w:r w:rsidR="009625DE">
        <w:rPr>
          <w:rFonts w:ascii="Arial" w:hAnsi="Arial" w:cs="Arial"/>
          <w:bCs/>
          <w:iCs/>
          <w:color w:val="000000"/>
          <w:lang w:val="es-ES"/>
        </w:rPr>
        <w:t xml:space="preserve">a través del </w:t>
      </w:r>
      <w:r w:rsidR="009625DE" w:rsidRPr="009625DE">
        <w:rPr>
          <w:rFonts w:ascii="Arial" w:hAnsi="Arial" w:cs="Arial"/>
          <w:bCs/>
          <w:iCs/>
          <w:color w:val="000000"/>
          <w:lang w:val="es-ES"/>
        </w:rPr>
        <w:t>Módulo de Condiciones Laborales de los Docentes</w:t>
      </w:r>
      <w:r w:rsidR="009625DE">
        <w:rPr>
          <w:rFonts w:ascii="Arial" w:hAnsi="Arial" w:cs="Arial"/>
          <w:bCs/>
          <w:iCs/>
          <w:color w:val="000000"/>
          <w:lang w:val="es-ES"/>
        </w:rPr>
        <w:t xml:space="preserve"> que </w:t>
      </w:r>
      <w:proofErr w:type="spellStart"/>
      <w:r w:rsidR="009625DE">
        <w:rPr>
          <w:rFonts w:ascii="Arial" w:hAnsi="Arial" w:cs="Arial"/>
          <w:bCs/>
          <w:iCs/>
          <w:color w:val="000000"/>
          <w:lang w:val="es-ES"/>
        </w:rPr>
        <w:t>correspe</w:t>
      </w:r>
      <w:proofErr w:type="spellEnd"/>
      <w:r w:rsidR="00564DA6">
        <w:rPr>
          <w:rFonts w:ascii="Arial" w:hAnsi="Arial" w:cs="Arial"/>
          <w:bCs/>
          <w:iCs/>
          <w:color w:val="000000"/>
          <w:lang w:val="es-ES"/>
        </w:rPr>
        <w:t xml:space="preserve"> al </w:t>
      </w:r>
      <w:r w:rsidR="00564DA6" w:rsidRPr="00564DA6">
        <w:rPr>
          <w:rFonts w:ascii="Arial" w:hAnsi="Arial" w:cs="Arial"/>
          <w:bCs/>
          <w:iCs/>
          <w:color w:val="000000"/>
          <w:lang w:val="es-ES"/>
        </w:rPr>
        <w:t xml:space="preserve">Observatorio de Políticas Públicas </w:t>
      </w:r>
      <w:r w:rsidR="00564DA6">
        <w:rPr>
          <w:rFonts w:ascii="Arial" w:hAnsi="Arial" w:cs="Arial"/>
          <w:bCs/>
          <w:iCs/>
          <w:color w:val="000000"/>
          <w:lang w:val="es-ES"/>
        </w:rPr>
        <w:t>de la Universidad Nacional de Avellaneda.</w:t>
      </w:r>
    </w:p>
    <w:p w:rsidR="00A27BE7" w:rsidRDefault="00A27BE7" w:rsidP="007E396D">
      <w:pPr>
        <w:pStyle w:val="NormalWeb"/>
        <w:spacing w:before="0" w:beforeAutospacing="0" w:after="0" w:afterAutospacing="0" w:line="360" w:lineRule="auto"/>
        <w:jc w:val="both"/>
        <w:rPr>
          <w:rFonts w:ascii="Arial" w:hAnsi="Arial" w:cs="Arial"/>
          <w:bCs/>
          <w:iCs/>
          <w:color w:val="000000"/>
          <w:lang w:val="es-ES"/>
        </w:rPr>
      </w:pPr>
    </w:p>
    <w:p w:rsidR="007E396D" w:rsidRDefault="00A00237" w:rsidP="00A00237">
      <w:pPr>
        <w:pStyle w:val="NormalWeb"/>
        <w:spacing w:before="0" w:beforeAutospacing="0" w:after="0" w:afterAutospacing="0"/>
        <w:jc w:val="both"/>
        <w:rPr>
          <w:rFonts w:ascii="Arial" w:hAnsi="Arial" w:cs="Arial"/>
          <w:b/>
          <w:bCs/>
          <w:iCs/>
          <w:color w:val="000000"/>
          <w:lang w:val="es-ES"/>
        </w:rPr>
      </w:pPr>
      <w:r>
        <w:rPr>
          <w:rFonts w:ascii="Arial" w:hAnsi="Arial" w:cs="Arial"/>
          <w:b/>
          <w:bCs/>
          <w:iCs/>
          <w:color w:val="000000"/>
          <w:lang w:val="es-ES"/>
        </w:rPr>
        <w:t>Resumen</w:t>
      </w:r>
    </w:p>
    <w:p w:rsidR="00A00237" w:rsidRDefault="00A00237" w:rsidP="00A00237">
      <w:pPr>
        <w:pStyle w:val="NormalWeb"/>
        <w:spacing w:before="0" w:beforeAutospacing="0" w:after="0" w:afterAutospacing="0"/>
        <w:jc w:val="both"/>
        <w:rPr>
          <w:rFonts w:ascii="Arial" w:hAnsi="Arial" w:cs="Arial"/>
          <w:b/>
          <w:bCs/>
          <w:iCs/>
          <w:color w:val="000000"/>
          <w:lang w:val="es-ES"/>
        </w:rPr>
      </w:pPr>
      <w:r>
        <w:rPr>
          <w:rFonts w:ascii="Arial" w:hAnsi="Arial" w:cs="Arial"/>
          <w:b/>
          <w:bCs/>
          <w:iCs/>
          <w:color w:val="000000"/>
          <w:lang w:val="es-ES"/>
        </w:rPr>
        <w:t xml:space="preserve"> </w:t>
      </w:r>
    </w:p>
    <w:p w:rsidR="009A37C0" w:rsidRPr="007E396D" w:rsidRDefault="00A00237" w:rsidP="007E396D">
      <w:pPr>
        <w:pStyle w:val="NormalWeb"/>
        <w:spacing w:before="0" w:beforeAutospacing="0" w:after="0" w:afterAutospacing="0" w:line="360" w:lineRule="auto"/>
        <w:ind w:firstLine="709"/>
        <w:jc w:val="both"/>
        <w:rPr>
          <w:rFonts w:ascii="Arial" w:hAnsi="Arial" w:cs="Arial"/>
          <w:bCs/>
          <w:iCs/>
          <w:color w:val="000000"/>
          <w:lang w:val="es-ES"/>
        </w:rPr>
      </w:pPr>
      <w:r>
        <w:rPr>
          <w:rFonts w:ascii="Arial" w:hAnsi="Arial" w:cs="Arial"/>
          <w:bCs/>
          <w:iCs/>
          <w:color w:val="000000"/>
          <w:lang w:val="es-ES"/>
        </w:rPr>
        <w:t xml:space="preserve">El </w:t>
      </w:r>
      <w:r w:rsidR="007E396D" w:rsidRPr="007E396D">
        <w:rPr>
          <w:rFonts w:ascii="Arial" w:hAnsi="Arial" w:cs="Arial"/>
          <w:bCs/>
          <w:iCs/>
          <w:color w:val="000000"/>
          <w:lang w:val="es-ES"/>
        </w:rPr>
        <w:t> Módulo de Condiciones Laborales de los Docentes</w:t>
      </w:r>
      <w:r>
        <w:rPr>
          <w:rFonts w:ascii="Arial" w:hAnsi="Arial" w:cs="Arial"/>
          <w:bCs/>
          <w:iCs/>
          <w:color w:val="000000"/>
          <w:lang w:val="es-ES"/>
        </w:rPr>
        <w:t xml:space="preserve"> surge de una necesidad del gremio docente de la Universidad Nacional de Avellaneda de construir saberes en torno a las condiciones de trabajo de los/as trabajadores/as docentes de la universidad. </w:t>
      </w:r>
    </w:p>
    <w:p w:rsidR="00D74467" w:rsidRDefault="00A00237" w:rsidP="00A27BE7">
      <w:pPr>
        <w:pStyle w:val="NormalWeb"/>
        <w:spacing w:line="360" w:lineRule="auto"/>
        <w:ind w:firstLine="709"/>
        <w:jc w:val="both"/>
        <w:rPr>
          <w:rFonts w:ascii="Arial" w:hAnsi="Arial" w:cs="Arial"/>
          <w:bCs/>
          <w:iCs/>
          <w:color w:val="000000"/>
          <w:lang w:val="es-ES"/>
        </w:rPr>
      </w:pPr>
      <w:r>
        <w:rPr>
          <w:rFonts w:ascii="Arial" w:hAnsi="Arial" w:cs="Arial"/>
          <w:bCs/>
          <w:iCs/>
          <w:color w:val="000000"/>
          <w:lang w:val="es-ES"/>
        </w:rPr>
        <w:t>La planificación de políticas sectorizadas requiere de un proceso de producción de datos y sistematización de los mismos</w:t>
      </w:r>
      <w:r w:rsidR="007F00DA">
        <w:rPr>
          <w:rFonts w:ascii="Arial" w:hAnsi="Arial" w:cs="Arial"/>
          <w:bCs/>
          <w:iCs/>
          <w:color w:val="000000"/>
          <w:lang w:val="es-ES"/>
        </w:rPr>
        <w:t>,</w:t>
      </w:r>
      <w:r>
        <w:rPr>
          <w:rFonts w:ascii="Arial" w:hAnsi="Arial" w:cs="Arial"/>
          <w:bCs/>
          <w:iCs/>
          <w:color w:val="000000"/>
          <w:lang w:val="es-ES"/>
        </w:rPr>
        <w:t xml:space="preserve"> a fin de </w:t>
      </w:r>
      <w:r>
        <w:rPr>
          <w:rFonts w:ascii="Arial" w:hAnsi="Arial" w:cs="Arial"/>
          <w:bCs/>
          <w:iCs/>
          <w:color w:val="000000"/>
        </w:rPr>
        <w:t>conocer</w:t>
      </w:r>
      <w:r>
        <w:rPr>
          <w:rFonts w:ascii="Arial" w:hAnsi="Arial" w:cs="Arial"/>
          <w:bCs/>
          <w:iCs/>
          <w:color w:val="000000"/>
          <w:lang w:val="es-ES"/>
        </w:rPr>
        <w:t xml:space="preserve"> la realidad de los actores de</w:t>
      </w:r>
      <w:r w:rsidR="00A27BE7">
        <w:rPr>
          <w:rFonts w:ascii="Arial" w:hAnsi="Arial" w:cs="Arial"/>
          <w:bCs/>
          <w:iCs/>
          <w:color w:val="000000"/>
          <w:lang w:val="es-ES"/>
        </w:rPr>
        <w:t xml:space="preserve"> la UNDAV</w:t>
      </w:r>
      <w:r>
        <w:rPr>
          <w:rFonts w:ascii="Arial" w:hAnsi="Arial" w:cs="Arial"/>
          <w:bCs/>
          <w:iCs/>
          <w:color w:val="000000"/>
          <w:lang w:val="es-ES"/>
        </w:rPr>
        <w:t xml:space="preserve">.  A su vez, el </w:t>
      </w:r>
      <w:r w:rsidR="009625DE" w:rsidRPr="009625DE">
        <w:rPr>
          <w:rFonts w:ascii="Arial" w:hAnsi="Arial" w:cs="Arial"/>
          <w:bCs/>
          <w:iCs/>
          <w:color w:val="000000"/>
          <w:lang w:val="es-ES"/>
        </w:rPr>
        <w:t>Módulo de Condiciones Laborales de los Docentes</w:t>
      </w:r>
      <w:r w:rsidR="009625DE">
        <w:rPr>
          <w:rFonts w:ascii="Arial" w:hAnsi="Arial" w:cs="Arial"/>
          <w:bCs/>
          <w:iCs/>
          <w:color w:val="000000"/>
          <w:lang w:val="es-ES"/>
        </w:rPr>
        <w:t>,</w:t>
      </w:r>
      <w:r>
        <w:rPr>
          <w:rFonts w:ascii="Arial" w:hAnsi="Arial" w:cs="Arial"/>
          <w:bCs/>
          <w:iCs/>
          <w:color w:val="000000"/>
          <w:lang w:val="es-ES"/>
        </w:rPr>
        <w:t xml:space="preserve"> se propone como una instancia institucional, participativa y transversal, </w:t>
      </w:r>
      <w:r w:rsidRPr="009A37C0">
        <w:rPr>
          <w:rFonts w:ascii="Arial" w:hAnsi="Arial" w:cs="Arial"/>
          <w:bCs/>
          <w:iCs/>
          <w:color w:val="000000"/>
          <w:lang w:val="es-ES"/>
        </w:rPr>
        <w:t>que albergue</w:t>
      </w:r>
      <w:r>
        <w:rPr>
          <w:rFonts w:ascii="Arial" w:hAnsi="Arial" w:cs="Arial"/>
          <w:bCs/>
          <w:iCs/>
          <w:color w:val="000000"/>
          <w:lang w:val="es-ES"/>
        </w:rPr>
        <w:t xml:space="preserve"> los intereses particulares de investigación de compañeras/os docentes y graduadas/os y que aporte a la política del sindicato ADUNA. En ese sentido, </w:t>
      </w:r>
      <w:r w:rsidR="00D74467">
        <w:rPr>
          <w:rFonts w:ascii="Arial" w:hAnsi="Arial" w:cs="Arial"/>
          <w:bCs/>
          <w:iCs/>
          <w:color w:val="000000"/>
          <w:lang w:val="es-ES"/>
        </w:rPr>
        <w:t>se cree</w:t>
      </w:r>
      <w:r>
        <w:rPr>
          <w:rFonts w:ascii="Arial" w:hAnsi="Arial" w:cs="Arial"/>
          <w:bCs/>
          <w:iCs/>
          <w:color w:val="000000"/>
          <w:lang w:val="es-ES"/>
        </w:rPr>
        <w:t xml:space="preserve"> que los divers</w:t>
      </w:r>
      <w:r w:rsidR="00D74467">
        <w:rPr>
          <w:rFonts w:ascii="Arial" w:hAnsi="Arial" w:cs="Arial"/>
          <w:bCs/>
          <w:iCs/>
          <w:color w:val="000000"/>
          <w:lang w:val="es-ES"/>
        </w:rPr>
        <w:t>os actores protagonistas deben</w:t>
      </w:r>
      <w:r>
        <w:rPr>
          <w:rFonts w:ascii="Arial" w:hAnsi="Arial" w:cs="Arial"/>
          <w:bCs/>
          <w:iCs/>
          <w:color w:val="000000"/>
          <w:lang w:val="es-ES"/>
        </w:rPr>
        <w:t xml:space="preserve"> contribuir desde los distintos espacios a mejorar las condiciones de trabajo de las/os docentes a fin de aportar a la vida universitaria de manera integral. </w:t>
      </w:r>
    </w:p>
    <w:p w:rsidR="00A00237" w:rsidRDefault="00A00237" w:rsidP="00A27BE7">
      <w:pPr>
        <w:pStyle w:val="NormalWeb"/>
        <w:spacing w:line="360" w:lineRule="auto"/>
        <w:ind w:firstLine="709"/>
        <w:jc w:val="both"/>
        <w:rPr>
          <w:rFonts w:ascii="Arial" w:hAnsi="Arial" w:cs="Arial"/>
          <w:bCs/>
          <w:iCs/>
          <w:color w:val="000000"/>
          <w:lang w:val="es-ES"/>
        </w:rPr>
      </w:pPr>
      <w:r>
        <w:rPr>
          <w:rFonts w:ascii="Arial" w:hAnsi="Arial" w:cs="Arial"/>
          <w:bCs/>
          <w:iCs/>
          <w:color w:val="000000"/>
          <w:lang w:val="es-ES"/>
        </w:rPr>
        <w:t xml:space="preserve">Este proyecto parte del convencimiento de que la institución es una construcción colectiva y dinámica hecha </w:t>
      </w:r>
      <w:r w:rsidR="00D74467">
        <w:rPr>
          <w:rFonts w:ascii="Arial" w:hAnsi="Arial" w:cs="Arial"/>
          <w:bCs/>
          <w:iCs/>
          <w:color w:val="000000"/>
          <w:lang w:val="es-ES"/>
        </w:rPr>
        <w:t>por los sujetos que la habitan</w:t>
      </w:r>
      <w:r>
        <w:rPr>
          <w:rFonts w:ascii="Arial" w:hAnsi="Arial" w:cs="Arial"/>
          <w:bCs/>
          <w:iCs/>
          <w:color w:val="000000"/>
          <w:lang w:val="es-ES"/>
        </w:rPr>
        <w:t xml:space="preserve">. De este modo, el conocimiento de sus integrantes, no solo va a contribuir a la política sindical sino también a las diversas instancias institucionales enriqueciendo su quehacer cotidiano. </w:t>
      </w:r>
      <w:r w:rsidR="00D74467">
        <w:rPr>
          <w:rFonts w:ascii="Arial" w:hAnsi="Arial" w:cs="Arial"/>
          <w:bCs/>
          <w:iCs/>
          <w:color w:val="000000"/>
          <w:lang w:val="es-ES"/>
        </w:rPr>
        <w:t>La universidad, co</w:t>
      </w:r>
      <w:r>
        <w:rPr>
          <w:rFonts w:ascii="Arial" w:hAnsi="Arial" w:cs="Arial"/>
          <w:bCs/>
          <w:iCs/>
          <w:color w:val="000000"/>
          <w:lang w:val="es-ES"/>
        </w:rPr>
        <w:t xml:space="preserve">mo </w:t>
      </w:r>
      <w:r w:rsidRPr="00D74467">
        <w:rPr>
          <w:rFonts w:ascii="Arial" w:hAnsi="Arial" w:cs="Arial"/>
          <w:bCs/>
          <w:iCs/>
          <w:color w:val="000000"/>
          <w:lang w:val="es-ES"/>
        </w:rPr>
        <w:t xml:space="preserve">casa de </w:t>
      </w:r>
      <w:r w:rsidR="00D74467">
        <w:rPr>
          <w:rFonts w:ascii="Arial" w:hAnsi="Arial" w:cs="Arial"/>
          <w:bCs/>
          <w:iCs/>
          <w:color w:val="000000"/>
          <w:lang w:val="es-ES"/>
        </w:rPr>
        <w:t xml:space="preserve">altos </w:t>
      </w:r>
      <w:r w:rsidRPr="00D74467">
        <w:rPr>
          <w:rFonts w:ascii="Arial" w:hAnsi="Arial" w:cs="Arial"/>
          <w:bCs/>
          <w:iCs/>
          <w:color w:val="000000"/>
          <w:lang w:val="es-ES"/>
        </w:rPr>
        <w:t>estudios</w:t>
      </w:r>
      <w:r>
        <w:rPr>
          <w:rFonts w:ascii="Arial" w:hAnsi="Arial" w:cs="Arial"/>
          <w:bCs/>
          <w:iCs/>
          <w:color w:val="000000"/>
          <w:lang w:val="es-ES"/>
        </w:rPr>
        <w:t xml:space="preserve">, </w:t>
      </w:r>
      <w:r w:rsidR="007F00DA">
        <w:rPr>
          <w:rFonts w:ascii="Arial" w:hAnsi="Arial" w:cs="Arial"/>
          <w:bCs/>
          <w:iCs/>
          <w:color w:val="000000"/>
          <w:lang w:val="es-ES"/>
        </w:rPr>
        <w:t xml:space="preserve">necesita generar </w:t>
      </w:r>
      <w:r>
        <w:rPr>
          <w:rFonts w:ascii="Arial" w:hAnsi="Arial" w:cs="Arial"/>
          <w:bCs/>
          <w:iCs/>
          <w:color w:val="000000"/>
          <w:lang w:val="es-ES"/>
        </w:rPr>
        <w:t xml:space="preserve"> instancias de intercambio y sistematización que </w:t>
      </w:r>
      <w:r w:rsidR="00D74467">
        <w:rPr>
          <w:rFonts w:ascii="Arial" w:hAnsi="Arial" w:cs="Arial"/>
          <w:bCs/>
          <w:iCs/>
          <w:color w:val="000000"/>
          <w:lang w:val="es-ES"/>
        </w:rPr>
        <w:t>contengan</w:t>
      </w:r>
      <w:r>
        <w:rPr>
          <w:rFonts w:ascii="Arial" w:hAnsi="Arial" w:cs="Arial"/>
          <w:bCs/>
          <w:iCs/>
          <w:color w:val="000000"/>
          <w:lang w:val="es-ES"/>
        </w:rPr>
        <w:t xml:space="preserve"> datos y conclusiones colectivas que permitan reflexionar de manera integral sobre situaciones múltiples que atraviesan y condicionan la vida académica. </w:t>
      </w:r>
    </w:p>
    <w:p w:rsidR="009A37C0" w:rsidRPr="007E396D" w:rsidRDefault="00A00237" w:rsidP="007E396D">
      <w:pPr>
        <w:pStyle w:val="NormalWeb"/>
        <w:spacing w:line="360" w:lineRule="auto"/>
        <w:ind w:firstLine="709"/>
        <w:jc w:val="both"/>
        <w:rPr>
          <w:rFonts w:ascii="Arial" w:hAnsi="Arial" w:cs="Arial"/>
          <w:bCs/>
          <w:iCs/>
          <w:color w:val="000000"/>
          <w:lang w:val="es-ES"/>
        </w:rPr>
      </w:pPr>
      <w:r>
        <w:rPr>
          <w:rFonts w:ascii="Arial" w:hAnsi="Arial" w:cs="Arial"/>
          <w:bCs/>
          <w:iCs/>
          <w:color w:val="000000"/>
          <w:lang w:val="es-ES"/>
        </w:rPr>
        <w:t xml:space="preserve">De este modo, </w:t>
      </w:r>
      <w:r w:rsidR="007F00DA">
        <w:rPr>
          <w:rFonts w:ascii="Arial" w:hAnsi="Arial" w:cs="Arial"/>
          <w:bCs/>
          <w:iCs/>
          <w:color w:val="000000"/>
          <w:lang w:val="es-ES"/>
        </w:rPr>
        <w:t xml:space="preserve">el </w:t>
      </w:r>
      <w:r w:rsidR="007E396D" w:rsidRPr="007E396D">
        <w:rPr>
          <w:rFonts w:ascii="Arial" w:hAnsi="Arial" w:cs="Arial"/>
          <w:bCs/>
          <w:iCs/>
          <w:color w:val="000000"/>
          <w:lang w:val="es-ES"/>
        </w:rPr>
        <w:t> Módulo de Condiciones Laborales de los Docentes</w:t>
      </w:r>
      <w:r w:rsidR="007E396D" w:rsidRPr="007E396D">
        <w:rPr>
          <w:rFonts w:ascii="Arial" w:hAnsi="Arial" w:cs="Arial"/>
          <w:bCs/>
          <w:iCs/>
          <w:color w:val="000000"/>
          <w:lang w:val="es-ES"/>
        </w:rPr>
        <w:t xml:space="preserve"> </w:t>
      </w:r>
      <w:r w:rsidR="007F00DA">
        <w:rPr>
          <w:rFonts w:ascii="Arial" w:hAnsi="Arial" w:cs="Arial"/>
          <w:bCs/>
          <w:iCs/>
          <w:color w:val="000000"/>
          <w:lang w:val="es-ES"/>
        </w:rPr>
        <w:t xml:space="preserve"> se propone</w:t>
      </w:r>
      <w:r>
        <w:rPr>
          <w:rFonts w:ascii="Arial" w:hAnsi="Arial" w:cs="Arial"/>
          <w:bCs/>
          <w:iCs/>
          <w:color w:val="000000"/>
          <w:lang w:val="es-ES"/>
        </w:rPr>
        <w:t xml:space="preserve"> realizar de </w:t>
      </w:r>
      <w:r w:rsidRPr="007E396D">
        <w:rPr>
          <w:rFonts w:ascii="Arial" w:hAnsi="Arial" w:cs="Arial"/>
          <w:bCs/>
          <w:iCs/>
          <w:color w:val="000000"/>
          <w:lang w:val="es-ES"/>
        </w:rPr>
        <w:t xml:space="preserve">manera sistemática y actualizada el estudio de las </w:t>
      </w:r>
      <w:r w:rsidRPr="007E396D">
        <w:rPr>
          <w:rFonts w:ascii="Arial" w:hAnsi="Arial" w:cs="Arial"/>
          <w:bCs/>
          <w:iCs/>
          <w:color w:val="000000"/>
          <w:lang w:val="es-ES"/>
        </w:rPr>
        <w:lastRenderedPageBreak/>
        <w:t xml:space="preserve">características, comportamientos, dinámica y tendencias de las condiciones de </w:t>
      </w:r>
      <w:proofErr w:type="gramStart"/>
      <w:r w:rsidRPr="007E396D">
        <w:rPr>
          <w:rFonts w:ascii="Arial" w:hAnsi="Arial" w:cs="Arial"/>
          <w:bCs/>
          <w:iCs/>
          <w:color w:val="000000"/>
          <w:lang w:val="es-ES"/>
        </w:rPr>
        <w:t>trabajo</w:t>
      </w:r>
      <w:proofErr w:type="gramEnd"/>
      <w:r w:rsidRPr="007E396D">
        <w:rPr>
          <w:rFonts w:ascii="Arial" w:hAnsi="Arial" w:cs="Arial"/>
          <w:bCs/>
          <w:iCs/>
          <w:color w:val="000000"/>
          <w:lang w:val="es-ES"/>
        </w:rPr>
        <w:t xml:space="preserve">, salud y seguridad en pos de aportar datos sustanciales para la elaboración de políticas y la toma de decisiones de actores vinculados/as al mundo del trabajo </w:t>
      </w:r>
      <w:r w:rsidR="009A37C0" w:rsidRPr="007E396D">
        <w:rPr>
          <w:rFonts w:ascii="Arial" w:hAnsi="Arial" w:cs="Arial"/>
          <w:bCs/>
          <w:iCs/>
          <w:color w:val="000000"/>
          <w:lang w:val="es-ES"/>
        </w:rPr>
        <w:t>docente de nuestra universidad.</w:t>
      </w:r>
    </w:p>
    <w:p w:rsidR="007F00DA" w:rsidRDefault="00A00237" w:rsidP="009A37C0">
      <w:pPr>
        <w:pStyle w:val="NormalWeb"/>
        <w:spacing w:line="360" w:lineRule="auto"/>
        <w:ind w:firstLine="567"/>
        <w:jc w:val="both"/>
        <w:rPr>
          <w:rFonts w:ascii="Arial" w:hAnsi="Arial" w:cs="Arial"/>
          <w:shd w:val="clear" w:color="auto" w:fill="FFFFFF"/>
        </w:rPr>
      </w:pPr>
      <w:r w:rsidRPr="007F00DA">
        <w:rPr>
          <w:rFonts w:ascii="Arial" w:hAnsi="Arial" w:cs="Arial"/>
          <w:shd w:val="clear" w:color="auto" w:fill="FFFFFF"/>
        </w:rPr>
        <w:t xml:space="preserve">Para ello se trabajará desde una propuesta </w:t>
      </w:r>
      <w:r w:rsidR="009A37C0" w:rsidRPr="007F00DA">
        <w:rPr>
          <w:rFonts w:ascii="Arial" w:hAnsi="Arial" w:cs="Arial"/>
          <w:shd w:val="clear" w:color="auto" w:fill="FFFFFF"/>
        </w:rPr>
        <w:t xml:space="preserve">de análisis </w:t>
      </w:r>
      <w:r w:rsidRPr="007F00DA">
        <w:rPr>
          <w:rFonts w:ascii="Arial" w:hAnsi="Arial" w:cs="Arial"/>
          <w:shd w:val="clear" w:color="auto" w:fill="FFFFFF"/>
        </w:rPr>
        <w:t>cuantitativo en base a fuentes primarias y secundarias, con el fin</w:t>
      </w:r>
      <w:r w:rsidR="009A37C0" w:rsidRPr="007F00DA">
        <w:rPr>
          <w:rFonts w:ascii="Arial" w:hAnsi="Arial" w:cs="Arial"/>
          <w:shd w:val="clear" w:color="auto" w:fill="FFFFFF"/>
        </w:rPr>
        <w:t xml:space="preserve"> </w:t>
      </w:r>
      <w:r w:rsidRPr="007F00DA">
        <w:rPr>
          <w:rFonts w:ascii="Arial" w:hAnsi="Arial" w:cs="Arial"/>
          <w:shd w:val="clear" w:color="auto" w:fill="FFFFFF"/>
        </w:rPr>
        <w:t>de evaluar la situación económica a nivel presupuestario,</w:t>
      </w:r>
      <w:r>
        <w:rPr>
          <w:rFonts w:ascii="Arial" w:hAnsi="Arial" w:cs="Arial"/>
          <w:color w:val="333333"/>
          <w:shd w:val="clear" w:color="auto" w:fill="FFFFFF"/>
        </w:rPr>
        <w:t xml:space="preserve"> </w:t>
      </w:r>
      <w:r w:rsidRPr="007F00DA">
        <w:rPr>
          <w:rFonts w:ascii="Arial" w:hAnsi="Arial" w:cs="Arial"/>
          <w:shd w:val="clear" w:color="auto" w:fill="FFFFFF"/>
        </w:rPr>
        <w:t>inflacionario y salarial</w:t>
      </w:r>
      <w:r w:rsidR="009A37C0" w:rsidRPr="007F00DA">
        <w:rPr>
          <w:rFonts w:ascii="Arial" w:hAnsi="Arial" w:cs="Arial"/>
          <w:shd w:val="clear" w:color="auto" w:fill="FFFFFF"/>
        </w:rPr>
        <w:t xml:space="preserve">. </w:t>
      </w:r>
      <w:r w:rsidR="007F00DA" w:rsidRPr="007F00DA">
        <w:rPr>
          <w:rFonts w:ascii="Arial" w:hAnsi="Arial" w:cs="Arial"/>
          <w:shd w:val="clear" w:color="auto" w:fill="FFFFFF"/>
        </w:rPr>
        <w:t>Se tendrá</w:t>
      </w:r>
      <w:r w:rsidR="009A37C0" w:rsidRPr="007F00DA">
        <w:rPr>
          <w:rFonts w:ascii="Arial" w:hAnsi="Arial" w:cs="Arial"/>
          <w:shd w:val="clear" w:color="auto" w:fill="FFFFFF"/>
        </w:rPr>
        <w:t xml:space="preserve"> </w:t>
      </w:r>
      <w:r w:rsidRPr="007F00DA">
        <w:rPr>
          <w:rFonts w:ascii="Arial" w:hAnsi="Arial" w:cs="Arial"/>
          <w:shd w:val="clear" w:color="auto" w:fill="FFFFFF"/>
        </w:rPr>
        <w:t xml:space="preserve">en cuenta una mirada sobre las condiciones de vida de los/as </w:t>
      </w:r>
      <w:r w:rsidR="007F00DA" w:rsidRPr="007F00DA">
        <w:rPr>
          <w:rFonts w:ascii="Arial" w:hAnsi="Arial" w:cs="Arial"/>
          <w:shd w:val="clear" w:color="auto" w:fill="FFFFFF"/>
        </w:rPr>
        <w:t>trabajadores</w:t>
      </w:r>
      <w:r w:rsidRPr="007F00DA">
        <w:rPr>
          <w:rFonts w:ascii="Arial" w:hAnsi="Arial" w:cs="Arial"/>
          <w:shd w:val="clear" w:color="auto" w:fill="FFFFFF"/>
        </w:rPr>
        <w:t>/as docentes en función de sus condiciones habi</w:t>
      </w:r>
      <w:r w:rsidR="009A37C0" w:rsidRPr="007F00DA">
        <w:rPr>
          <w:rFonts w:ascii="Arial" w:hAnsi="Arial" w:cs="Arial"/>
          <w:shd w:val="clear" w:color="auto" w:fill="FFFFFF"/>
        </w:rPr>
        <w:t xml:space="preserve">tacionales, tiempos y modalidad </w:t>
      </w:r>
      <w:r w:rsidRPr="007F00DA">
        <w:rPr>
          <w:rFonts w:ascii="Arial" w:hAnsi="Arial" w:cs="Arial"/>
          <w:shd w:val="clear" w:color="auto" w:fill="FFFFFF"/>
        </w:rPr>
        <w:t xml:space="preserve">de transporte y demás factores que condicionan su </w:t>
      </w:r>
      <w:r w:rsidR="009A37C0" w:rsidRPr="007F00DA">
        <w:rPr>
          <w:rFonts w:ascii="Arial" w:hAnsi="Arial" w:cs="Arial"/>
          <w:shd w:val="clear" w:color="auto" w:fill="FFFFFF"/>
        </w:rPr>
        <w:t xml:space="preserve">acceso al ámbito laboral. </w:t>
      </w:r>
    </w:p>
    <w:p w:rsidR="00FE39EA" w:rsidRDefault="00A00237" w:rsidP="009A37C0">
      <w:pPr>
        <w:pStyle w:val="NormalWeb"/>
        <w:spacing w:line="360" w:lineRule="auto"/>
        <w:ind w:firstLine="567"/>
        <w:jc w:val="both"/>
        <w:rPr>
          <w:rFonts w:ascii="Arial" w:hAnsi="Arial" w:cs="Arial"/>
          <w:shd w:val="clear" w:color="auto" w:fill="FFFFFF"/>
        </w:rPr>
      </w:pPr>
      <w:r w:rsidRPr="007F00DA">
        <w:rPr>
          <w:rFonts w:ascii="Arial" w:hAnsi="Arial" w:cs="Arial"/>
          <w:shd w:val="clear" w:color="auto" w:fill="FFFFFF"/>
        </w:rPr>
        <w:t>Por otro lad</w:t>
      </w:r>
      <w:r w:rsidR="007F00DA">
        <w:rPr>
          <w:rFonts w:ascii="Arial" w:hAnsi="Arial" w:cs="Arial"/>
          <w:shd w:val="clear" w:color="auto" w:fill="FFFFFF"/>
        </w:rPr>
        <w:t xml:space="preserve">o, desde una mirada cualitativa, el interés se centra en </w:t>
      </w:r>
      <w:r w:rsidRPr="007F00DA">
        <w:rPr>
          <w:rFonts w:ascii="Arial" w:hAnsi="Arial" w:cs="Arial"/>
          <w:shd w:val="clear" w:color="auto" w:fill="FFFFFF"/>
        </w:rPr>
        <w:t>conocer condiciones de salud mental, responsabilidad en tareas de cu</w:t>
      </w:r>
      <w:r w:rsidR="00FE39EA">
        <w:rPr>
          <w:rFonts w:ascii="Arial" w:hAnsi="Arial" w:cs="Arial"/>
          <w:shd w:val="clear" w:color="auto" w:fill="FFFFFF"/>
        </w:rPr>
        <w:t xml:space="preserve">idado, </w:t>
      </w:r>
      <w:proofErr w:type="spellStart"/>
      <w:r w:rsidR="00FE39EA">
        <w:rPr>
          <w:rFonts w:ascii="Arial" w:hAnsi="Arial" w:cs="Arial"/>
          <w:shd w:val="clear" w:color="auto" w:fill="FFFFFF"/>
        </w:rPr>
        <w:t>multiempleo</w:t>
      </w:r>
      <w:proofErr w:type="spellEnd"/>
      <w:r w:rsidR="00FE39EA">
        <w:rPr>
          <w:rFonts w:ascii="Arial" w:hAnsi="Arial" w:cs="Arial"/>
          <w:shd w:val="clear" w:color="auto" w:fill="FFFFFF"/>
        </w:rPr>
        <w:t xml:space="preserve"> y formación, etc.</w:t>
      </w:r>
    </w:p>
    <w:p w:rsidR="00A00237" w:rsidRPr="007F00DA" w:rsidRDefault="00A00237" w:rsidP="009A37C0">
      <w:pPr>
        <w:pStyle w:val="NormalWeb"/>
        <w:spacing w:line="360" w:lineRule="auto"/>
        <w:ind w:firstLine="567"/>
        <w:jc w:val="both"/>
        <w:rPr>
          <w:rFonts w:ascii="Arial" w:hAnsi="Arial" w:cs="Arial"/>
          <w:shd w:val="clear" w:color="auto" w:fill="FFFFFF"/>
        </w:rPr>
      </w:pPr>
      <w:r w:rsidRPr="007F00DA">
        <w:rPr>
          <w:rFonts w:ascii="Arial" w:hAnsi="Arial" w:cs="Arial"/>
          <w:shd w:val="clear" w:color="auto" w:fill="FFFFFF"/>
        </w:rPr>
        <w:t>Por último</w:t>
      </w:r>
      <w:r w:rsidR="00FE39EA">
        <w:rPr>
          <w:rFonts w:ascii="Arial" w:hAnsi="Arial" w:cs="Arial"/>
          <w:shd w:val="clear" w:color="auto" w:fill="FFFFFF"/>
        </w:rPr>
        <w:t>, se abordará</w:t>
      </w:r>
      <w:r w:rsidRPr="007F00DA">
        <w:rPr>
          <w:rFonts w:ascii="Arial" w:hAnsi="Arial" w:cs="Arial"/>
          <w:shd w:val="clear" w:color="auto" w:fill="FFFFFF"/>
        </w:rPr>
        <w:t xml:space="preserve"> desde las autopercepciones la identidad y conocimiento de la institución y la autovaloración sobre las prácticas docentes, estrategias didácticas y proyecciones profesionales vinculadas a la carrera académica. </w:t>
      </w:r>
    </w:p>
    <w:p w:rsidR="00A00237" w:rsidRPr="007F00DA" w:rsidRDefault="00A00237" w:rsidP="00A27BE7">
      <w:pPr>
        <w:pStyle w:val="NormalWeb"/>
        <w:spacing w:line="360" w:lineRule="auto"/>
        <w:ind w:firstLine="567"/>
        <w:jc w:val="both"/>
        <w:rPr>
          <w:rFonts w:ascii="Arial" w:hAnsi="Arial" w:cs="Arial"/>
          <w:shd w:val="clear" w:color="auto" w:fill="FFFFFF"/>
        </w:rPr>
      </w:pPr>
      <w:r w:rsidRPr="007F00DA">
        <w:rPr>
          <w:rFonts w:ascii="Arial" w:hAnsi="Arial" w:cs="Arial"/>
          <w:shd w:val="clear" w:color="auto" w:fill="FFFFFF"/>
        </w:rPr>
        <w:t xml:space="preserve">De este modo, los datos obtenidos se imbrican en un crecimiento sostenido de la UNDAV luego de su primer decenio que aporta a la construcción de una identidad colectiva en el marco de una universidad del conurbano, habitada por las clases trabajadoras de nuestra nación.  </w:t>
      </w:r>
    </w:p>
    <w:p w:rsidR="00A00237" w:rsidRDefault="00A00237" w:rsidP="00A00237">
      <w:pPr>
        <w:pStyle w:val="NormalWeb"/>
        <w:spacing w:before="0" w:beforeAutospacing="0" w:after="0" w:afterAutospacing="0"/>
        <w:jc w:val="both"/>
        <w:rPr>
          <w:rFonts w:ascii="Arial" w:hAnsi="Arial" w:cs="Arial"/>
          <w:bCs/>
          <w:iCs/>
          <w:color w:val="000000"/>
        </w:rPr>
      </w:pPr>
    </w:p>
    <w:p w:rsidR="00A00237" w:rsidRDefault="00A00237" w:rsidP="00A00237">
      <w:pPr>
        <w:pStyle w:val="NormalWeb"/>
        <w:spacing w:before="0" w:beforeAutospacing="0" w:after="0" w:afterAutospacing="0"/>
        <w:jc w:val="both"/>
        <w:rPr>
          <w:rFonts w:ascii="Arial" w:hAnsi="Arial" w:cs="Arial"/>
          <w:bCs/>
          <w:iCs/>
          <w:color w:val="000000"/>
          <w:lang w:val="es-ES"/>
        </w:rPr>
      </w:pPr>
      <w:r>
        <w:rPr>
          <w:rFonts w:ascii="Arial" w:hAnsi="Arial" w:cs="Arial"/>
          <w:b/>
          <w:bCs/>
          <w:iCs/>
          <w:color w:val="000000"/>
          <w:lang w:val="es-ES"/>
        </w:rPr>
        <w:t>Disciplinas o áreas comprendidas</w:t>
      </w:r>
    </w:p>
    <w:p w:rsidR="00FE39EA" w:rsidRDefault="00A00237" w:rsidP="00FE39EA">
      <w:pPr>
        <w:pStyle w:val="NormalWeb"/>
        <w:spacing w:line="360" w:lineRule="auto"/>
        <w:ind w:firstLine="567"/>
        <w:jc w:val="both"/>
        <w:rPr>
          <w:rFonts w:ascii="Arial" w:hAnsi="Arial" w:cs="Arial"/>
          <w:bCs/>
          <w:iCs/>
          <w:color w:val="000000"/>
          <w:lang w:val="es-ES"/>
        </w:rPr>
      </w:pPr>
      <w:r>
        <w:rPr>
          <w:rFonts w:ascii="Arial" w:hAnsi="Arial" w:cs="Arial"/>
          <w:color w:val="333333"/>
          <w:shd w:val="clear" w:color="auto" w:fill="FFFFFF"/>
        </w:rPr>
        <w:t>La</w:t>
      </w:r>
      <w:r>
        <w:rPr>
          <w:rFonts w:ascii="Arial" w:hAnsi="Arial" w:cs="Arial"/>
          <w:bCs/>
          <w:iCs/>
          <w:color w:val="000000"/>
          <w:lang w:val="es-ES"/>
        </w:rPr>
        <w:t xml:space="preserve"> propuesta posee una mirada interdisciplinaria que aborda de manera integral las condiciones de trabajo de las/os docentes de nuestra universidad. Para ello se t</w:t>
      </w:r>
      <w:r w:rsidR="00FE39EA">
        <w:rPr>
          <w:rFonts w:ascii="Arial" w:hAnsi="Arial" w:cs="Arial"/>
          <w:bCs/>
          <w:iCs/>
          <w:color w:val="000000"/>
          <w:lang w:val="es-ES"/>
        </w:rPr>
        <w:t>rabajará desde disciplinas como:</w:t>
      </w:r>
    </w:p>
    <w:p w:rsidR="00FE39EA" w:rsidRDefault="00FE39EA" w:rsidP="00FE39EA">
      <w:pPr>
        <w:pStyle w:val="NormalWeb"/>
        <w:spacing w:line="360" w:lineRule="auto"/>
        <w:ind w:firstLine="567"/>
        <w:jc w:val="both"/>
        <w:rPr>
          <w:rFonts w:ascii="Arial" w:hAnsi="Arial" w:cs="Arial"/>
          <w:bCs/>
          <w:iCs/>
          <w:color w:val="000000"/>
          <w:lang w:val="es-ES"/>
        </w:rPr>
      </w:pPr>
      <w:r w:rsidRPr="00FE39EA">
        <w:rPr>
          <w:rFonts w:ascii="Arial" w:hAnsi="Arial" w:cs="Arial"/>
          <w:bCs/>
          <w:iCs/>
          <w:color w:val="000000"/>
          <w:lang w:val="es-ES"/>
        </w:rPr>
        <w:t>La economía es una disciplina relevante para comprender el impacto de las políticas económicas y la distribución de recursos en el sector universitario.</w:t>
      </w:r>
    </w:p>
    <w:p w:rsidR="00FE39EA" w:rsidRDefault="002F6A82" w:rsidP="00FE39EA">
      <w:pPr>
        <w:pStyle w:val="NormalWeb"/>
        <w:spacing w:line="360" w:lineRule="auto"/>
        <w:ind w:firstLine="567"/>
        <w:jc w:val="both"/>
        <w:rPr>
          <w:rFonts w:ascii="Arial" w:hAnsi="Arial" w:cs="Arial"/>
          <w:bCs/>
          <w:iCs/>
          <w:color w:val="000000"/>
          <w:lang w:val="es-ES"/>
        </w:rPr>
      </w:pPr>
      <w:r>
        <w:rPr>
          <w:rFonts w:ascii="Arial" w:hAnsi="Arial" w:cs="Arial"/>
          <w:bCs/>
          <w:iCs/>
          <w:color w:val="000000"/>
          <w:lang w:val="es-ES"/>
        </w:rPr>
        <w:lastRenderedPageBreak/>
        <w:t>La s</w:t>
      </w:r>
      <w:r w:rsidR="00FE39EA" w:rsidRPr="00FE39EA">
        <w:rPr>
          <w:rFonts w:ascii="Arial" w:hAnsi="Arial" w:cs="Arial"/>
          <w:bCs/>
          <w:iCs/>
          <w:color w:val="000000"/>
          <w:lang w:val="es-ES"/>
        </w:rPr>
        <w:t xml:space="preserve">ociología y </w:t>
      </w:r>
      <w:r>
        <w:rPr>
          <w:rFonts w:ascii="Arial" w:hAnsi="Arial" w:cs="Arial"/>
          <w:bCs/>
          <w:iCs/>
          <w:color w:val="000000"/>
          <w:lang w:val="es-ES"/>
        </w:rPr>
        <w:t xml:space="preserve">otras ciencias sociales, </w:t>
      </w:r>
      <w:r w:rsidR="00FE39EA" w:rsidRPr="00FE39EA">
        <w:rPr>
          <w:rFonts w:ascii="Arial" w:hAnsi="Arial" w:cs="Arial"/>
          <w:bCs/>
          <w:iCs/>
          <w:color w:val="000000"/>
          <w:lang w:val="es-ES"/>
        </w:rPr>
        <w:t>ayudarían a comprender el contexto social en el que operan los docentes universitarios. Podrían analizar factores como la diversidad en el lugar de trabajo, las desigualdades de género y raza, la dinámica de las relaciones laborales y la influencia de la sociedad en las polític</w:t>
      </w:r>
      <w:r w:rsidR="00FE39EA">
        <w:rPr>
          <w:rFonts w:ascii="Arial" w:hAnsi="Arial" w:cs="Arial"/>
          <w:bCs/>
          <w:iCs/>
          <w:color w:val="000000"/>
          <w:lang w:val="es-ES"/>
        </w:rPr>
        <w:t>as y prácticas institucionales.</w:t>
      </w:r>
    </w:p>
    <w:p w:rsidR="002F6A82" w:rsidRPr="00FE39EA" w:rsidRDefault="002F6A82" w:rsidP="00FE39EA">
      <w:pPr>
        <w:pStyle w:val="NormalWeb"/>
        <w:spacing w:line="360" w:lineRule="auto"/>
        <w:ind w:firstLine="567"/>
        <w:jc w:val="both"/>
        <w:rPr>
          <w:rFonts w:ascii="Arial" w:hAnsi="Arial" w:cs="Arial"/>
          <w:bCs/>
          <w:iCs/>
          <w:color w:val="000000"/>
          <w:lang w:val="es-ES"/>
        </w:rPr>
      </w:pPr>
      <w:r>
        <w:rPr>
          <w:rFonts w:ascii="Arial" w:hAnsi="Arial" w:cs="Arial"/>
          <w:bCs/>
          <w:iCs/>
          <w:color w:val="000000"/>
          <w:lang w:val="es-ES"/>
        </w:rPr>
        <w:t>La salud,</w:t>
      </w:r>
      <w:r w:rsidRPr="002F6A82">
        <w:rPr>
          <w:rFonts w:ascii="Arial" w:hAnsi="Arial" w:cs="Arial"/>
          <w:bCs/>
          <w:iCs/>
          <w:color w:val="000000"/>
          <w:lang w:val="es-ES"/>
        </w:rPr>
        <w:t xml:space="preserve"> permite </w:t>
      </w:r>
      <w:r>
        <w:rPr>
          <w:rFonts w:ascii="Arial" w:hAnsi="Arial" w:cs="Arial"/>
          <w:bCs/>
          <w:iCs/>
          <w:color w:val="000000"/>
          <w:lang w:val="es-ES"/>
        </w:rPr>
        <w:t xml:space="preserve">conocer y </w:t>
      </w:r>
      <w:r w:rsidRPr="002F6A82">
        <w:rPr>
          <w:rFonts w:ascii="Arial" w:hAnsi="Arial" w:cs="Arial"/>
          <w:bCs/>
          <w:iCs/>
          <w:color w:val="000000"/>
          <w:lang w:val="es-ES"/>
        </w:rPr>
        <w:t>abordar los desafíos relacionados con la salud en el lugar de trabajo y promover un entorno laboral más seguro, saludable y equitativo.</w:t>
      </w:r>
    </w:p>
    <w:p w:rsidR="002F6A82" w:rsidRDefault="002F6A82" w:rsidP="00FE39EA">
      <w:pPr>
        <w:pStyle w:val="NormalWeb"/>
        <w:spacing w:line="360" w:lineRule="auto"/>
        <w:ind w:firstLine="567"/>
        <w:jc w:val="both"/>
        <w:rPr>
          <w:rFonts w:ascii="Arial" w:hAnsi="Arial" w:cs="Arial"/>
          <w:bCs/>
          <w:iCs/>
          <w:color w:val="000000"/>
          <w:lang w:val="es-ES"/>
        </w:rPr>
      </w:pPr>
      <w:r>
        <w:rPr>
          <w:rFonts w:ascii="Arial" w:hAnsi="Arial" w:cs="Arial"/>
          <w:bCs/>
          <w:iCs/>
          <w:color w:val="000000"/>
          <w:lang w:val="es-ES"/>
        </w:rPr>
        <w:t>El derecho laboral y legislación aportan e</w:t>
      </w:r>
      <w:r w:rsidR="00FE39EA" w:rsidRPr="00FE39EA">
        <w:rPr>
          <w:rFonts w:ascii="Arial" w:hAnsi="Arial" w:cs="Arial"/>
          <w:bCs/>
          <w:iCs/>
          <w:color w:val="000000"/>
          <w:lang w:val="es-ES"/>
        </w:rPr>
        <w:t xml:space="preserve">l conocimiento del marco legal y las regulaciones laborales es esencial para garantizar la protección de los derechos de los docentes. </w:t>
      </w:r>
    </w:p>
    <w:p w:rsidR="00FE39EA" w:rsidRDefault="002F6A82" w:rsidP="00FE39EA">
      <w:pPr>
        <w:pStyle w:val="NormalWeb"/>
        <w:spacing w:line="360" w:lineRule="auto"/>
        <w:ind w:firstLine="567"/>
        <w:jc w:val="both"/>
        <w:rPr>
          <w:rFonts w:ascii="Arial" w:hAnsi="Arial" w:cs="Arial"/>
          <w:bCs/>
          <w:iCs/>
          <w:color w:val="000000"/>
          <w:lang w:val="es-ES"/>
        </w:rPr>
      </w:pPr>
      <w:r>
        <w:rPr>
          <w:rFonts w:ascii="Arial" w:hAnsi="Arial" w:cs="Arial"/>
          <w:bCs/>
          <w:iCs/>
          <w:color w:val="000000"/>
          <w:lang w:val="es-ES"/>
        </w:rPr>
        <w:t xml:space="preserve">La estadística y análisis de datos son </w:t>
      </w:r>
      <w:r w:rsidR="00FE39EA" w:rsidRPr="00FE39EA">
        <w:rPr>
          <w:rFonts w:ascii="Arial" w:hAnsi="Arial" w:cs="Arial"/>
          <w:bCs/>
          <w:iCs/>
          <w:color w:val="000000"/>
          <w:lang w:val="es-ES"/>
        </w:rPr>
        <w:t>fundamental</w:t>
      </w:r>
      <w:r>
        <w:rPr>
          <w:rFonts w:ascii="Arial" w:hAnsi="Arial" w:cs="Arial"/>
          <w:bCs/>
          <w:iCs/>
          <w:color w:val="000000"/>
          <w:lang w:val="es-ES"/>
        </w:rPr>
        <w:t>es</w:t>
      </w:r>
      <w:r w:rsidR="00FE39EA" w:rsidRPr="00FE39EA">
        <w:rPr>
          <w:rFonts w:ascii="Arial" w:hAnsi="Arial" w:cs="Arial"/>
          <w:bCs/>
          <w:iCs/>
          <w:color w:val="000000"/>
          <w:lang w:val="es-ES"/>
        </w:rPr>
        <w:t xml:space="preserve"> para procesar la información recopilada y extraer conclusiones significativas. Estas disciplinas permiten identificar tendencias, realizar comparaciones, realizar análisis de brechas y respaldar las demandas con datos cuantitativos sólidos.</w:t>
      </w:r>
    </w:p>
    <w:p w:rsidR="00A00237" w:rsidRDefault="002F6A82" w:rsidP="007E396D">
      <w:pPr>
        <w:pStyle w:val="NormalWeb"/>
        <w:spacing w:line="360" w:lineRule="auto"/>
        <w:ind w:firstLine="567"/>
        <w:jc w:val="both"/>
        <w:rPr>
          <w:rFonts w:ascii="Arial" w:hAnsi="Arial" w:cs="Arial"/>
          <w:bCs/>
          <w:iCs/>
          <w:color w:val="000000"/>
          <w:lang w:val="es-ES"/>
        </w:rPr>
      </w:pPr>
      <w:r w:rsidRPr="002F6A82">
        <w:rPr>
          <w:rFonts w:ascii="Arial" w:hAnsi="Arial" w:cs="Arial"/>
          <w:bCs/>
          <w:iCs/>
          <w:color w:val="000000"/>
          <w:lang w:val="es-ES"/>
        </w:rPr>
        <w:t>Dado que el sindicato está compuesto por docentes universitarios</w:t>
      </w:r>
      <w:r w:rsidR="00C2305D">
        <w:rPr>
          <w:rFonts w:ascii="Arial" w:hAnsi="Arial" w:cs="Arial"/>
          <w:bCs/>
          <w:iCs/>
          <w:color w:val="000000"/>
          <w:lang w:val="es-ES"/>
        </w:rPr>
        <w:t xml:space="preserve"> y pre universitarios</w:t>
      </w:r>
      <w:r w:rsidRPr="002F6A82">
        <w:rPr>
          <w:rFonts w:ascii="Arial" w:hAnsi="Arial" w:cs="Arial"/>
          <w:bCs/>
          <w:iCs/>
          <w:color w:val="000000"/>
          <w:lang w:val="es-ES"/>
        </w:rPr>
        <w:t xml:space="preserve">, la educación sería una disciplina clave en el </w:t>
      </w:r>
      <w:r w:rsidR="009625DE" w:rsidRPr="009625DE">
        <w:rPr>
          <w:rFonts w:ascii="Arial" w:hAnsi="Arial" w:cs="Arial"/>
          <w:bCs/>
          <w:iCs/>
          <w:color w:val="000000"/>
          <w:lang w:val="es-ES"/>
        </w:rPr>
        <w:t>Módulo de Condiciones Laborales de los Docentes</w:t>
      </w:r>
      <w:r w:rsidRPr="002F6A82">
        <w:rPr>
          <w:rFonts w:ascii="Arial" w:hAnsi="Arial" w:cs="Arial"/>
          <w:bCs/>
          <w:iCs/>
          <w:color w:val="000000"/>
          <w:lang w:val="es-ES"/>
        </w:rPr>
        <w:t xml:space="preserve">. Se podrían analizar aspectos </w:t>
      </w:r>
      <w:r>
        <w:rPr>
          <w:rFonts w:ascii="Arial" w:hAnsi="Arial" w:cs="Arial"/>
          <w:bCs/>
          <w:iCs/>
          <w:color w:val="000000"/>
          <w:lang w:val="es-ES"/>
        </w:rPr>
        <w:t xml:space="preserve">de esta </w:t>
      </w:r>
      <w:r w:rsidRPr="002F6A82">
        <w:rPr>
          <w:rFonts w:ascii="Arial" w:hAnsi="Arial" w:cs="Arial"/>
          <w:bCs/>
          <w:iCs/>
          <w:color w:val="000000"/>
          <w:lang w:val="es-ES"/>
        </w:rPr>
        <w:t>que impactan directamente en el trabajo de los docentes.</w:t>
      </w:r>
    </w:p>
    <w:p w:rsidR="00C2305D" w:rsidRDefault="00C2305D" w:rsidP="00C2305D">
      <w:pPr>
        <w:pStyle w:val="NormalWeb"/>
        <w:spacing w:before="0" w:beforeAutospacing="0" w:after="0" w:afterAutospacing="0"/>
        <w:jc w:val="both"/>
        <w:rPr>
          <w:rFonts w:ascii="Arial" w:hAnsi="Arial" w:cs="Arial"/>
          <w:bCs/>
          <w:iCs/>
          <w:color w:val="000000"/>
          <w:lang w:val="es-ES"/>
        </w:rPr>
      </w:pPr>
    </w:p>
    <w:p w:rsidR="00A00237" w:rsidRPr="00C2305D" w:rsidRDefault="00A00237" w:rsidP="00C2305D">
      <w:pPr>
        <w:pStyle w:val="NormalWeb"/>
        <w:spacing w:before="0" w:beforeAutospacing="0" w:after="0" w:afterAutospacing="0"/>
        <w:jc w:val="both"/>
        <w:rPr>
          <w:rFonts w:ascii="Arial" w:hAnsi="Arial" w:cs="Arial"/>
          <w:bCs/>
          <w:iCs/>
          <w:color w:val="000000"/>
          <w:lang w:val="es-ES"/>
        </w:rPr>
      </w:pPr>
      <w:r>
        <w:rPr>
          <w:rFonts w:ascii="Arial" w:hAnsi="Arial" w:cs="Arial"/>
          <w:b/>
          <w:bCs/>
          <w:iCs/>
          <w:color w:val="000000"/>
          <w:lang w:val="es-ES"/>
        </w:rPr>
        <w:t>PRESENTACION D</w:t>
      </w:r>
      <w:r w:rsidR="00B10D6C">
        <w:rPr>
          <w:rFonts w:ascii="Arial" w:hAnsi="Arial" w:cs="Arial"/>
          <w:b/>
          <w:bCs/>
          <w:iCs/>
          <w:color w:val="000000"/>
          <w:lang w:val="es-ES"/>
        </w:rPr>
        <w:t>E LA PROPUESTA DE INVESTIGACION</w:t>
      </w:r>
    </w:p>
    <w:p w:rsidR="00A00237" w:rsidRDefault="00A00237" w:rsidP="00A00237">
      <w:pPr>
        <w:pStyle w:val="NormalWeb"/>
        <w:rPr>
          <w:rFonts w:ascii="Arial" w:hAnsi="Arial" w:cs="Arial"/>
          <w:b/>
          <w:bCs/>
          <w:iCs/>
          <w:color w:val="000000"/>
          <w:lang w:val="es-ES"/>
        </w:rPr>
      </w:pPr>
      <w:r>
        <w:rPr>
          <w:rFonts w:ascii="Arial" w:hAnsi="Arial" w:cs="Arial"/>
          <w:b/>
          <w:bCs/>
          <w:iCs/>
          <w:color w:val="000000"/>
          <w:lang w:val="es-ES"/>
        </w:rPr>
        <w:t xml:space="preserve">Diagnóstico </w:t>
      </w:r>
    </w:p>
    <w:p w:rsidR="00A00237" w:rsidRPr="007E396D" w:rsidRDefault="00A00237" w:rsidP="007E396D">
      <w:pPr>
        <w:pStyle w:val="NormalWeb"/>
        <w:spacing w:line="360" w:lineRule="auto"/>
        <w:ind w:firstLine="567"/>
        <w:jc w:val="both"/>
        <w:rPr>
          <w:rFonts w:ascii="Arial" w:hAnsi="Arial" w:cs="Arial"/>
          <w:bCs/>
          <w:iCs/>
          <w:color w:val="000000"/>
          <w:lang w:val="es-ES"/>
        </w:rPr>
      </w:pPr>
      <w:r w:rsidRPr="007E396D">
        <w:rPr>
          <w:rFonts w:ascii="Arial" w:hAnsi="Arial" w:cs="Arial"/>
          <w:bCs/>
          <w:iCs/>
          <w:color w:val="000000"/>
          <w:lang w:val="es-ES"/>
        </w:rPr>
        <w:t xml:space="preserve">La propuesta del </w:t>
      </w:r>
      <w:r w:rsidR="007E396D" w:rsidRPr="007E396D">
        <w:rPr>
          <w:rFonts w:ascii="Arial" w:hAnsi="Arial" w:cs="Arial"/>
          <w:bCs/>
          <w:iCs/>
          <w:color w:val="000000"/>
          <w:lang w:val="es-ES"/>
        </w:rPr>
        <w:t> Módulo de Condiciones Laborales de los Docentes</w:t>
      </w:r>
      <w:r w:rsidR="00B10D6C" w:rsidRPr="007E396D">
        <w:rPr>
          <w:rFonts w:ascii="Arial" w:hAnsi="Arial" w:cs="Arial"/>
          <w:bCs/>
          <w:iCs/>
          <w:color w:val="000000"/>
          <w:lang w:val="es-ES"/>
        </w:rPr>
        <w:t>,</w:t>
      </w:r>
      <w:r w:rsidRPr="007E396D">
        <w:rPr>
          <w:rFonts w:ascii="Arial" w:hAnsi="Arial" w:cs="Arial"/>
          <w:bCs/>
          <w:iCs/>
          <w:color w:val="000000"/>
          <w:lang w:val="es-ES"/>
        </w:rPr>
        <w:t xml:space="preserve"> remite a una necesidad detectada por el gremio docente de la Universidad Nacional de Avellaneda. La Universidad se encuentra en un momento de crecimiento cualitativo y cuantitativo atravesando su segundo decenio de vida. Ese desarrollo, a su vez, es acompañado por la consolidación de la herramienta gremial de las/os docentes, sumando afiliadas/os, políticas gremiales de acción social específicas y con la participación activa en instancias políticas  y en la vida institucional. </w:t>
      </w:r>
    </w:p>
    <w:p w:rsidR="00A00237" w:rsidRDefault="00A00237" w:rsidP="00B10D6C">
      <w:pPr>
        <w:pStyle w:val="NormalWeb"/>
        <w:spacing w:line="360" w:lineRule="auto"/>
        <w:ind w:firstLine="567"/>
        <w:jc w:val="both"/>
        <w:rPr>
          <w:rFonts w:ascii="Arial" w:hAnsi="Arial" w:cs="Arial"/>
        </w:rPr>
      </w:pPr>
      <w:r>
        <w:rPr>
          <w:rFonts w:ascii="Arial" w:hAnsi="Arial" w:cs="Arial"/>
        </w:rPr>
        <w:lastRenderedPageBreak/>
        <w:t>De este modo, se ha identificado la necesidad de construir datos e información para conocer en forma válida, confiable y oportuna la realidad de</w:t>
      </w:r>
      <w:r w:rsidR="00B10D6C">
        <w:rPr>
          <w:rFonts w:ascii="Arial" w:hAnsi="Arial" w:cs="Arial"/>
        </w:rPr>
        <w:t>l</w:t>
      </w:r>
      <w:r>
        <w:rPr>
          <w:rFonts w:ascii="Arial" w:hAnsi="Arial" w:cs="Arial"/>
        </w:rPr>
        <w:t xml:space="preserve"> colectivo docente</w:t>
      </w:r>
      <w:r w:rsidR="00B10D6C">
        <w:rPr>
          <w:rFonts w:ascii="Arial" w:hAnsi="Arial" w:cs="Arial"/>
        </w:rPr>
        <w:t xml:space="preserve"> de la UNDAV</w:t>
      </w:r>
      <w:r>
        <w:rPr>
          <w:rFonts w:ascii="Arial" w:hAnsi="Arial" w:cs="Arial"/>
        </w:rPr>
        <w:t xml:space="preserve">. Si bien, desde diversas áreas de la </w:t>
      </w:r>
      <w:r w:rsidR="00B10D6C">
        <w:rPr>
          <w:rFonts w:ascii="Arial" w:hAnsi="Arial" w:cs="Arial"/>
        </w:rPr>
        <w:t>u</w:t>
      </w:r>
      <w:r>
        <w:rPr>
          <w:rFonts w:ascii="Arial" w:hAnsi="Arial" w:cs="Arial"/>
        </w:rPr>
        <w:t xml:space="preserve">niversidad se han construido dispositivos para recopilar información </w:t>
      </w:r>
      <w:r w:rsidR="00B10D6C">
        <w:rPr>
          <w:rFonts w:ascii="Arial" w:hAnsi="Arial" w:cs="Arial"/>
        </w:rPr>
        <w:t>sobre los y las docentes en relación a su economía, salud, formación, etc.</w:t>
      </w:r>
      <w:r>
        <w:rPr>
          <w:rFonts w:ascii="Arial" w:hAnsi="Arial" w:cs="Arial"/>
        </w:rPr>
        <w:t xml:space="preserve"> </w:t>
      </w:r>
      <w:r w:rsidR="00B10D6C">
        <w:rPr>
          <w:rFonts w:ascii="Arial" w:hAnsi="Arial" w:cs="Arial"/>
        </w:rPr>
        <w:t xml:space="preserve">La UNDAV no cuenta con </w:t>
      </w:r>
      <w:r>
        <w:rPr>
          <w:rFonts w:ascii="Arial" w:hAnsi="Arial" w:cs="Arial"/>
        </w:rPr>
        <w:t xml:space="preserve">una herramienta institucional que aborde de manera integral las condiciones de vida de los/as trabajadores/as docentes. </w:t>
      </w:r>
      <w:r w:rsidR="00B10D6C">
        <w:rPr>
          <w:rFonts w:ascii="Arial" w:hAnsi="Arial" w:cs="Arial"/>
        </w:rPr>
        <w:t>L</w:t>
      </w:r>
      <w:r>
        <w:rPr>
          <w:rFonts w:ascii="Arial" w:hAnsi="Arial" w:cs="Arial"/>
        </w:rPr>
        <w:t xml:space="preserve">a pandemia </w:t>
      </w:r>
      <w:r w:rsidR="00B10D6C">
        <w:rPr>
          <w:rFonts w:ascii="Arial" w:hAnsi="Arial" w:cs="Arial"/>
        </w:rPr>
        <w:t>del COVID-19 nos ha demostrado</w:t>
      </w:r>
      <w:r>
        <w:rPr>
          <w:rFonts w:ascii="Arial" w:hAnsi="Arial" w:cs="Arial"/>
        </w:rPr>
        <w:t xml:space="preserve"> que es insuficiente abordar las condiciones laborales de manera restringida o acotada, y que las condiciones habitacionales, la distribución de tareas de cuidado y el acceso a la tecnología limitan o potencian nuestra labor docente. </w:t>
      </w:r>
    </w:p>
    <w:p w:rsidR="00C44BD9" w:rsidRDefault="00A00237" w:rsidP="00B10D6C">
      <w:pPr>
        <w:pStyle w:val="NormalWeb"/>
        <w:spacing w:line="360" w:lineRule="auto"/>
        <w:ind w:firstLine="567"/>
        <w:jc w:val="both"/>
        <w:rPr>
          <w:rFonts w:ascii="Arial" w:hAnsi="Arial" w:cs="Arial"/>
        </w:rPr>
      </w:pPr>
      <w:r>
        <w:rPr>
          <w:rFonts w:ascii="Arial" w:hAnsi="Arial" w:cs="Arial"/>
        </w:rPr>
        <w:t>Por otro lado, la experiencia</w:t>
      </w:r>
      <w:r w:rsidR="00B10D6C">
        <w:rPr>
          <w:rFonts w:ascii="Arial" w:hAnsi="Arial" w:cs="Arial"/>
        </w:rPr>
        <w:t xml:space="preserve"> de</w:t>
      </w:r>
      <w:r w:rsidR="00C44BD9">
        <w:rPr>
          <w:rFonts w:ascii="Arial" w:hAnsi="Arial" w:cs="Arial"/>
        </w:rPr>
        <w:t xml:space="preserve"> consolidar el sindicato docente de la Universidad Nacional de Avellaneda</w:t>
      </w:r>
      <w:r w:rsidR="00B10D6C">
        <w:rPr>
          <w:rFonts w:ascii="Arial" w:hAnsi="Arial" w:cs="Arial"/>
        </w:rPr>
        <w:t>,</w:t>
      </w:r>
      <w:r w:rsidR="00C44BD9">
        <w:rPr>
          <w:rFonts w:ascii="Arial" w:hAnsi="Arial" w:cs="Arial"/>
        </w:rPr>
        <w:t xml:space="preserve"> ha dejado en evidencia la necesidad del retornar el dialogo entre los diferentes organismos que intervienen en la vida cotidiana y en la política universitaria.</w:t>
      </w:r>
    </w:p>
    <w:p w:rsidR="00A00237" w:rsidRDefault="00A00237" w:rsidP="00B10D6C">
      <w:pPr>
        <w:pStyle w:val="NormalWeb"/>
        <w:spacing w:line="360" w:lineRule="auto"/>
        <w:ind w:firstLine="567"/>
        <w:jc w:val="both"/>
        <w:rPr>
          <w:rFonts w:ascii="Arial" w:hAnsi="Arial" w:cs="Arial"/>
        </w:rPr>
      </w:pPr>
      <w:r>
        <w:rPr>
          <w:rFonts w:ascii="Arial" w:hAnsi="Arial" w:cs="Arial"/>
        </w:rPr>
        <w:t xml:space="preserve">Es en ese sentido, que el </w:t>
      </w:r>
      <w:r w:rsidR="009625DE" w:rsidRPr="009625DE">
        <w:rPr>
          <w:rFonts w:ascii="Arial" w:hAnsi="Arial" w:cs="Arial"/>
        </w:rPr>
        <w:t>Módulo de Condiciones Laborales de los Docentes</w:t>
      </w:r>
      <w:r w:rsidR="00FA6524">
        <w:rPr>
          <w:rFonts w:ascii="Arial" w:hAnsi="Arial" w:cs="Arial"/>
        </w:rPr>
        <w:t>,</w:t>
      </w:r>
      <w:r>
        <w:rPr>
          <w:rFonts w:ascii="Arial" w:hAnsi="Arial" w:cs="Arial"/>
        </w:rPr>
        <w:t xml:space="preserve"> se propone como un espacio participativo, transversal, gremial e institucionalizado desde el cual producir datos, reflexiones y diagnósticos sobre las condiciones de vida y trabajo de las/os trabajadores/as docentes de</w:t>
      </w:r>
      <w:r w:rsidR="00C44BD9">
        <w:rPr>
          <w:rFonts w:ascii="Arial" w:hAnsi="Arial" w:cs="Arial"/>
        </w:rPr>
        <w:t>la UNDAV</w:t>
      </w:r>
      <w:r>
        <w:rPr>
          <w:rFonts w:ascii="Arial" w:hAnsi="Arial" w:cs="Arial"/>
        </w:rPr>
        <w:t xml:space="preserve">.  </w:t>
      </w:r>
    </w:p>
    <w:p w:rsidR="00A00237" w:rsidRDefault="00A00237" w:rsidP="00A00237">
      <w:pPr>
        <w:pStyle w:val="NormalWeb"/>
        <w:rPr>
          <w:rFonts w:ascii="Arial" w:hAnsi="Arial" w:cs="Arial"/>
        </w:rPr>
      </w:pPr>
    </w:p>
    <w:p w:rsidR="00A00237" w:rsidRDefault="00A00237" w:rsidP="00A00237">
      <w:pPr>
        <w:pStyle w:val="NormalWeb"/>
        <w:rPr>
          <w:rFonts w:ascii="Arial" w:hAnsi="Arial" w:cs="Arial"/>
          <w:b/>
          <w:bCs/>
          <w:iCs/>
          <w:color w:val="000000"/>
          <w:lang w:val="es-ES"/>
        </w:rPr>
      </w:pPr>
      <w:r>
        <w:rPr>
          <w:rFonts w:ascii="Arial" w:hAnsi="Arial" w:cs="Arial"/>
          <w:b/>
          <w:bCs/>
          <w:iCs/>
          <w:color w:val="000000"/>
          <w:lang w:val="es-ES"/>
        </w:rPr>
        <w:t xml:space="preserve">Objetivos del Proyecto </w:t>
      </w:r>
    </w:p>
    <w:p w:rsidR="00A00237" w:rsidRDefault="00A00237" w:rsidP="00A00237">
      <w:pPr>
        <w:pStyle w:val="NormalWeb"/>
        <w:rPr>
          <w:rFonts w:ascii="Arial" w:hAnsi="Arial" w:cs="Arial"/>
          <w:b/>
          <w:bCs/>
          <w:iCs/>
          <w:color w:val="000000"/>
          <w:lang w:val="es-ES"/>
        </w:rPr>
      </w:pPr>
      <w:r>
        <w:rPr>
          <w:rFonts w:ascii="Arial" w:hAnsi="Arial" w:cs="Arial"/>
          <w:b/>
          <w:bCs/>
          <w:iCs/>
          <w:color w:val="000000"/>
          <w:lang w:val="es-ES"/>
        </w:rPr>
        <w:t>Objetivo General</w:t>
      </w:r>
    </w:p>
    <w:p w:rsidR="00A00237" w:rsidRPr="003D77E7" w:rsidRDefault="00A00237" w:rsidP="003D77E7">
      <w:pPr>
        <w:pStyle w:val="NormalWeb"/>
        <w:spacing w:line="360" w:lineRule="auto"/>
        <w:ind w:firstLine="567"/>
        <w:jc w:val="both"/>
        <w:rPr>
          <w:rFonts w:ascii="Arial" w:hAnsi="Arial" w:cs="Arial"/>
          <w:bCs/>
          <w:iCs/>
          <w:lang w:val="es-ES"/>
        </w:rPr>
      </w:pPr>
      <w:r w:rsidRPr="003D77E7">
        <w:rPr>
          <w:rFonts w:ascii="Arial" w:hAnsi="Arial" w:cs="Arial"/>
          <w:bCs/>
          <w:iCs/>
          <w:lang w:val="es-ES"/>
        </w:rPr>
        <w:t xml:space="preserve">Construir y consolidar un espacio institucional de seguimiento permanente de  las condiciones de vida y de trabajo de los/as trabadores/as docentes de la Universidad Nacional de Avellaneda, abriendo un espacio plural de producción, sistematización y análisis de información cuantitativa y cualitativa y de reflexión en torno suyo. </w:t>
      </w:r>
    </w:p>
    <w:p w:rsidR="00A00237" w:rsidRPr="00C44BD9" w:rsidRDefault="00A00237" w:rsidP="00A00237">
      <w:pPr>
        <w:pStyle w:val="NormalWeb"/>
        <w:rPr>
          <w:rFonts w:ascii="Arial" w:hAnsi="Arial" w:cs="Arial"/>
          <w:b/>
          <w:bCs/>
          <w:iCs/>
          <w:lang w:val="es-ES"/>
        </w:rPr>
      </w:pPr>
      <w:r w:rsidRPr="00C44BD9">
        <w:rPr>
          <w:rFonts w:ascii="Arial" w:hAnsi="Arial" w:cs="Arial"/>
          <w:b/>
          <w:bCs/>
          <w:iCs/>
          <w:lang w:val="es-ES"/>
        </w:rPr>
        <w:t>Objetivos Específicos</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lastRenderedPageBreak/>
        <w:t xml:space="preserve">Producir datos estadísticos sobre la situación económica a través de un análisis de los indicadores de inflación, salario y paritarias docentes. </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t>Sistematizar datos sobre condiciones habitacionales, acceso a servicios urbanos, acceso a tecnología y condiciones de transporte de las/os docentes de nuestro universidad.</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t xml:space="preserve">Analizar las condiciones de prevención y acceso a la salud de las/os trabajadores/as docentes de nuestra universidad. </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t xml:space="preserve">Reconstruir las condiciones de salud mental vinculadas a la distribución de tareas de cuidado y </w:t>
      </w:r>
      <w:proofErr w:type="spellStart"/>
      <w:r w:rsidRPr="00C44BD9">
        <w:rPr>
          <w:rFonts w:ascii="Arial" w:eastAsia="Times New Roman" w:hAnsi="Arial" w:cs="Arial"/>
          <w:sz w:val="24"/>
          <w:szCs w:val="24"/>
          <w:lang w:eastAsia="es-AR"/>
        </w:rPr>
        <w:t>multiempleo</w:t>
      </w:r>
      <w:proofErr w:type="spellEnd"/>
      <w:r w:rsidRPr="00C44BD9">
        <w:rPr>
          <w:rFonts w:ascii="Arial" w:eastAsia="Times New Roman" w:hAnsi="Arial" w:cs="Arial"/>
          <w:sz w:val="24"/>
          <w:szCs w:val="24"/>
          <w:lang w:eastAsia="es-AR"/>
        </w:rPr>
        <w:t xml:space="preserve"> desde una perspectiva de género.</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t>Identificar factores de riesgo y problemáticas emergentes y re-emergentes, en materia de salud y seguridad en el trabajo.</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t>Reconstruir autopercepciones en torno a la tarea docente y la identificación con nuestra universidad.</w:t>
      </w:r>
    </w:p>
    <w:p w:rsidR="00A00237" w:rsidRPr="00C44BD9" w:rsidRDefault="00A00237" w:rsidP="00A00237">
      <w:pPr>
        <w:numPr>
          <w:ilvl w:val="0"/>
          <w:numId w:val="2"/>
        </w:numPr>
        <w:shd w:val="clear" w:color="auto" w:fill="FFFFFF"/>
        <w:spacing w:after="225" w:line="360" w:lineRule="atLeast"/>
        <w:rPr>
          <w:rFonts w:ascii="Arial" w:eastAsia="Times New Roman" w:hAnsi="Arial" w:cs="Arial"/>
          <w:sz w:val="24"/>
          <w:szCs w:val="24"/>
          <w:lang w:eastAsia="es-AR"/>
        </w:rPr>
      </w:pPr>
      <w:r w:rsidRPr="00C44BD9">
        <w:rPr>
          <w:rFonts w:ascii="Arial" w:eastAsia="Times New Roman" w:hAnsi="Arial" w:cs="Arial"/>
          <w:sz w:val="24"/>
          <w:szCs w:val="24"/>
          <w:lang w:eastAsia="es-AR"/>
        </w:rPr>
        <w:t>Publicar, difundir, debatir y reflexionar de manera colectiva sobre los datos obtenidos de la labor.</w:t>
      </w:r>
    </w:p>
    <w:p w:rsidR="00677955" w:rsidRDefault="00A00237" w:rsidP="00677955">
      <w:pPr>
        <w:pStyle w:val="NormalWeb"/>
        <w:rPr>
          <w:rFonts w:ascii="Arial" w:hAnsi="Arial" w:cs="Arial"/>
          <w:b/>
          <w:bCs/>
          <w:iCs/>
          <w:color w:val="000000"/>
          <w:lang w:val="es-ES"/>
        </w:rPr>
      </w:pPr>
      <w:r w:rsidRPr="006B686C">
        <w:rPr>
          <w:rFonts w:ascii="Arial" w:hAnsi="Arial" w:cs="Arial"/>
          <w:b/>
          <w:bCs/>
          <w:iCs/>
          <w:color w:val="000000"/>
          <w:lang w:val="es-ES"/>
        </w:rPr>
        <w:t xml:space="preserve">Antecedentes </w:t>
      </w:r>
    </w:p>
    <w:p w:rsidR="00677955" w:rsidRDefault="00CB1DBC" w:rsidP="00677955">
      <w:pPr>
        <w:pStyle w:val="NormalWeb"/>
        <w:numPr>
          <w:ilvl w:val="0"/>
          <w:numId w:val="8"/>
        </w:numPr>
        <w:spacing w:line="360" w:lineRule="auto"/>
        <w:jc w:val="both"/>
        <w:rPr>
          <w:rFonts w:ascii="Arial" w:hAnsi="Arial" w:cs="Arial"/>
          <w:bCs/>
          <w:iCs/>
          <w:color w:val="000000"/>
          <w:lang w:val="es-ES"/>
        </w:rPr>
      </w:pPr>
      <w:r w:rsidRPr="00CB1DBC">
        <w:rPr>
          <w:rFonts w:ascii="Arial" w:hAnsi="Arial" w:cs="Arial"/>
          <w:bCs/>
          <w:iCs/>
          <w:color w:val="000000"/>
          <w:lang w:val="es-ES"/>
        </w:rPr>
        <w:t xml:space="preserve">La Encuesta Integral de </w:t>
      </w:r>
      <w:proofErr w:type="spellStart"/>
      <w:r w:rsidRPr="00CB1DBC">
        <w:rPr>
          <w:rFonts w:ascii="Arial" w:hAnsi="Arial" w:cs="Arial"/>
          <w:bCs/>
          <w:iCs/>
          <w:color w:val="000000"/>
          <w:lang w:val="es-ES"/>
        </w:rPr>
        <w:t>SiPreBA</w:t>
      </w:r>
      <w:proofErr w:type="spellEnd"/>
      <w:r w:rsidRPr="00CB1DBC">
        <w:rPr>
          <w:rFonts w:ascii="Arial" w:hAnsi="Arial" w:cs="Arial"/>
          <w:bCs/>
          <w:iCs/>
          <w:color w:val="000000"/>
          <w:lang w:val="es-ES"/>
        </w:rPr>
        <w:t xml:space="preserve"> 2023, que recopila información sobre salarios y condiciones de trabajadores de medios nacionales como América, Clarín, Olé, La Nación, </w:t>
      </w:r>
      <w:proofErr w:type="spellStart"/>
      <w:r w:rsidRPr="00CB1DBC">
        <w:rPr>
          <w:rFonts w:ascii="Arial" w:hAnsi="Arial" w:cs="Arial"/>
          <w:bCs/>
          <w:iCs/>
          <w:color w:val="000000"/>
          <w:lang w:val="es-ES"/>
        </w:rPr>
        <w:t>Telefé</w:t>
      </w:r>
      <w:proofErr w:type="spellEnd"/>
      <w:r w:rsidRPr="00CB1DBC">
        <w:rPr>
          <w:rFonts w:ascii="Arial" w:hAnsi="Arial" w:cs="Arial"/>
          <w:bCs/>
          <w:iCs/>
          <w:color w:val="000000"/>
          <w:lang w:val="es-ES"/>
        </w:rPr>
        <w:t xml:space="preserve">, Ámbito, Télam, </w:t>
      </w:r>
      <w:proofErr w:type="spellStart"/>
      <w:r w:rsidRPr="00CB1DBC">
        <w:rPr>
          <w:rFonts w:ascii="Arial" w:hAnsi="Arial" w:cs="Arial"/>
          <w:bCs/>
          <w:iCs/>
          <w:color w:val="000000"/>
          <w:lang w:val="es-ES"/>
        </w:rPr>
        <w:t>Infobae</w:t>
      </w:r>
      <w:proofErr w:type="spellEnd"/>
      <w:r w:rsidRPr="00CB1DBC">
        <w:rPr>
          <w:rFonts w:ascii="Arial" w:hAnsi="Arial" w:cs="Arial"/>
          <w:bCs/>
          <w:iCs/>
          <w:color w:val="000000"/>
          <w:lang w:val="es-ES"/>
        </w:rPr>
        <w:t xml:space="preserve">, Radio Nacional, Página 12, Perfil, El Cronista y la Televisión Pública. </w:t>
      </w:r>
      <w:r w:rsidR="00887D0E" w:rsidRPr="00CB1DBC">
        <w:rPr>
          <w:rFonts w:ascii="Arial" w:hAnsi="Arial" w:cs="Arial"/>
          <w:bCs/>
          <w:iCs/>
          <w:color w:val="000000"/>
          <w:lang w:val="es-ES"/>
        </w:rPr>
        <w:t>Entre los datos destacados del relevamiento socioeconómico</w:t>
      </w:r>
      <w:r>
        <w:rPr>
          <w:rFonts w:ascii="Arial" w:hAnsi="Arial" w:cs="Arial"/>
          <w:bCs/>
          <w:iCs/>
          <w:color w:val="000000"/>
          <w:lang w:val="es-ES"/>
        </w:rPr>
        <w:t xml:space="preserve"> de los trabajadores de prensa.</w:t>
      </w:r>
    </w:p>
    <w:p w:rsidR="00677955" w:rsidRDefault="00CB1DBC" w:rsidP="00677955">
      <w:pPr>
        <w:pStyle w:val="NormalWeb"/>
        <w:spacing w:line="360" w:lineRule="auto"/>
        <w:ind w:left="720"/>
        <w:jc w:val="both"/>
        <w:rPr>
          <w:rFonts w:ascii="Arial" w:hAnsi="Arial" w:cs="Arial"/>
          <w:bCs/>
          <w:iCs/>
          <w:color w:val="000000"/>
          <w:lang w:val="es-ES"/>
        </w:rPr>
      </w:pPr>
      <w:r>
        <w:rPr>
          <w:rFonts w:ascii="Arial" w:hAnsi="Arial" w:cs="Arial"/>
          <w:bCs/>
          <w:iCs/>
          <w:color w:val="000000"/>
          <w:lang w:val="es-ES"/>
        </w:rPr>
        <w:t>Resultados:</w:t>
      </w:r>
      <w:r>
        <w:rPr>
          <w:rFonts w:ascii="Arial" w:hAnsi="Arial" w:cs="Arial"/>
          <w:bCs/>
          <w:iCs/>
          <w:color w:val="000000"/>
          <w:lang w:val="es-ES"/>
        </w:rPr>
        <w:br/>
      </w:r>
      <w:r w:rsidR="00887D0E" w:rsidRPr="00CB1DBC">
        <w:rPr>
          <w:rFonts w:ascii="Arial" w:hAnsi="Arial" w:cs="Arial"/>
          <w:bCs/>
          <w:iCs/>
          <w:color w:val="000000"/>
          <w:lang w:val="es-ES"/>
        </w:rPr>
        <w:t>E</w:t>
      </w:r>
      <w:r>
        <w:rPr>
          <w:rFonts w:ascii="Arial" w:hAnsi="Arial" w:cs="Arial"/>
          <w:bCs/>
          <w:iCs/>
          <w:color w:val="000000"/>
          <w:lang w:val="es-ES"/>
        </w:rPr>
        <w:t>l</w:t>
      </w:r>
      <w:r w:rsidR="00887D0E" w:rsidRPr="00CB1DBC">
        <w:rPr>
          <w:rFonts w:ascii="Arial" w:hAnsi="Arial" w:cs="Arial"/>
          <w:bCs/>
          <w:iCs/>
          <w:color w:val="000000"/>
          <w:lang w:val="es-ES"/>
        </w:rPr>
        <w:t xml:space="preserve"> 45% de les trabajadores de prensa con sueldos por debajo de la canasta básica total del INDEC, lo que determina la línea de pobreza, sube al 63% en el sector de prensa escrita y trepa hasta el 71% en la categoría testigo (redactor/a) de esa rama. En las radios, más de un 70% tiene </w:t>
      </w:r>
      <w:r w:rsidRPr="00CB1DBC">
        <w:rPr>
          <w:rFonts w:ascii="Arial" w:hAnsi="Arial" w:cs="Arial"/>
          <w:bCs/>
          <w:iCs/>
          <w:color w:val="000000"/>
          <w:lang w:val="es-ES"/>
        </w:rPr>
        <w:t>ingreso inferior</w:t>
      </w:r>
      <w:r w:rsidR="00887D0E" w:rsidRPr="00CB1DBC">
        <w:rPr>
          <w:rFonts w:ascii="Arial" w:hAnsi="Arial" w:cs="Arial"/>
          <w:bCs/>
          <w:iCs/>
          <w:color w:val="000000"/>
          <w:lang w:val="es-ES"/>
        </w:rPr>
        <w:t xml:space="preserve"> a esa escala.</w:t>
      </w:r>
    </w:p>
    <w:p w:rsidR="00677955" w:rsidRDefault="00887D0E" w:rsidP="00677955">
      <w:pPr>
        <w:pStyle w:val="NormalWeb"/>
        <w:spacing w:line="360" w:lineRule="auto"/>
        <w:ind w:left="720"/>
        <w:jc w:val="both"/>
        <w:rPr>
          <w:rFonts w:ascii="Arial" w:hAnsi="Arial" w:cs="Arial"/>
          <w:bCs/>
          <w:iCs/>
          <w:color w:val="000000"/>
          <w:lang w:val="es-ES"/>
        </w:rPr>
      </w:pPr>
      <w:r w:rsidRPr="00CB1DBC">
        <w:rPr>
          <w:rFonts w:ascii="Arial" w:hAnsi="Arial" w:cs="Arial"/>
          <w:bCs/>
          <w:iCs/>
          <w:color w:val="000000"/>
          <w:lang w:val="es-ES"/>
        </w:rPr>
        <w:t xml:space="preserve">De entre les trabajadores de medios </w:t>
      </w:r>
      <w:proofErr w:type="spellStart"/>
      <w:r w:rsidRPr="00CB1DBC">
        <w:rPr>
          <w:rFonts w:ascii="Arial" w:hAnsi="Arial" w:cs="Arial"/>
          <w:bCs/>
          <w:iCs/>
          <w:color w:val="000000"/>
          <w:lang w:val="es-ES"/>
        </w:rPr>
        <w:t>autogestivos</w:t>
      </w:r>
      <w:proofErr w:type="spellEnd"/>
      <w:r w:rsidRPr="00CB1DBC">
        <w:rPr>
          <w:rFonts w:ascii="Arial" w:hAnsi="Arial" w:cs="Arial"/>
          <w:bCs/>
          <w:iCs/>
          <w:color w:val="000000"/>
          <w:lang w:val="es-ES"/>
        </w:rPr>
        <w:t xml:space="preserve"> que respondieron, el 46,3% dice que está obligado a subsistir con otro trabajo, fuera de </w:t>
      </w:r>
      <w:r w:rsidRPr="00CB1DBC">
        <w:rPr>
          <w:rFonts w:ascii="Arial" w:hAnsi="Arial" w:cs="Arial"/>
          <w:bCs/>
          <w:iCs/>
          <w:color w:val="000000"/>
          <w:lang w:val="es-ES"/>
        </w:rPr>
        <w:lastRenderedPageBreak/>
        <w:t>prensa. Al menos 11% de quienes pertenecen a estos medios sufrieron despidos en alguna empresa de prensa durante los últimos cinco años.</w:t>
      </w:r>
    </w:p>
    <w:p w:rsidR="00677955" w:rsidRDefault="00887D0E" w:rsidP="00677955">
      <w:pPr>
        <w:pStyle w:val="NormalWeb"/>
        <w:spacing w:line="360" w:lineRule="auto"/>
        <w:ind w:left="720"/>
        <w:jc w:val="both"/>
        <w:rPr>
          <w:rFonts w:ascii="Arial" w:hAnsi="Arial" w:cs="Arial"/>
          <w:bCs/>
          <w:iCs/>
          <w:color w:val="000000"/>
          <w:lang w:val="es-ES"/>
        </w:rPr>
      </w:pPr>
      <w:r w:rsidRPr="00CB1DBC">
        <w:rPr>
          <w:rFonts w:ascii="Arial" w:hAnsi="Arial" w:cs="Arial"/>
          <w:bCs/>
          <w:iCs/>
          <w:color w:val="000000"/>
          <w:lang w:val="es-ES"/>
        </w:rPr>
        <w:t xml:space="preserve">La presencia de mujeres y disidencias es de un 57,1% en radios. Entre les </w:t>
      </w:r>
      <w:proofErr w:type="spellStart"/>
      <w:r w:rsidRPr="00CB1DBC">
        <w:rPr>
          <w:rFonts w:ascii="Arial" w:hAnsi="Arial" w:cs="Arial"/>
          <w:bCs/>
          <w:iCs/>
          <w:color w:val="000000"/>
          <w:lang w:val="es-ES"/>
        </w:rPr>
        <w:t>freelance</w:t>
      </w:r>
      <w:proofErr w:type="spellEnd"/>
      <w:r w:rsidRPr="00CB1DBC">
        <w:rPr>
          <w:rFonts w:ascii="Arial" w:hAnsi="Arial" w:cs="Arial"/>
          <w:bCs/>
          <w:iCs/>
          <w:color w:val="000000"/>
          <w:lang w:val="es-ES"/>
        </w:rPr>
        <w:t>, de un 52,9%. Mientras que en prensa televisada son un 30%. Es decir que escasea en las ramas con mejores condiciones laborales y aumenta entre aquell</w:t>
      </w:r>
      <w:r w:rsidR="00677955">
        <w:rPr>
          <w:rFonts w:ascii="Arial" w:hAnsi="Arial" w:cs="Arial"/>
          <w:bCs/>
          <w:iCs/>
          <w:color w:val="000000"/>
          <w:lang w:val="es-ES"/>
        </w:rPr>
        <w:t>as donde hay mayor precariedad.</w:t>
      </w:r>
    </w:p>
    <w:p w:rsidR="00677955" w:rsidRDefault="00887D0E" w:rsidP="00677955">
      <w:pPr>
        <w:pStyle w:val="NormalWeb"/>
        <w:spacing w:line="360" w:lineRule="auto"/>
        <w:ind w:left="720"/>
        <w:jc w:val="both"/>
        <w:rPr>
          <w:rFonts w:ascii="Arial" w:hAnsi="Arial" w:cs="Arial"/>
          <w:bCs/>
          <w:iCs/>
          <w:color w:val="000000"/>
          <w:lang w:val="es-ES"/>
        </w:rPr>
      </w:pPr>
      <w:r w:rsidRPr="00CB1DBC">
        <w:rPr>
          <w:rFonts w:ascii="Arial" w:hAnsi="Arial" w:cs="Arial"/>
          <w:bCs/>
          <w:iCs/>
          <w:color w:val="000000"/>
          <w:lang w:val="es-ES"/>
        </w:rPr>
        <w:t xml:space="preserve">Entre les jóvenes que trabajan en medios en el AMBA, el 37,5% lo hace bajo condiciones precarias de contratación, (cuando la </w:t>
      </w:r>
      <w:r w:rsidR="00677955">
        <w:rPr>
          <w:rFonts w:ascii="Arial" w:hAnsi="Arial" w:cs="Arial"/>
          <w:bCs/>
          <w:iCs/>
          <w:color w:val="000000"/>
          <w:lang w:val="es-ES"/>
        </w:rPr>
        <w:t>media del gremio es del 19,8%).</w:t>
      </w:r>
    </w:p>
    <w:p w:rsidR="005C6C3B" w:rsidRDefault="00887D0E" w:rsidP="005C6C3B">
      <w:pPr>
        <w:pStyle w:val="NormalWeb"/>
        <w:spacing w:line="360" w:lineRule="auto"/>
        <w:ind w:left="720"/>
        <w:jc w:val="both"/>
        <w:rPr>
          <w:rFonts w:ascii="Arial" w:hAnsi="Arial" w:cs="Arial"/>
          <w:bCs/>
          <w:iCs/>
          <w:color w:val="000000"/>
          <w:lang w:val="es-ES"/>
        </w:rPr>
      </w:pPr>
      <w:r w:rsidRPr="00887D0E">
        <w:rPr>
          <w:rFonts w:ascii="Arial" w:hAnsi="Arial" w:cs="Arial"/>
          <w:bCs/>
          <w:iCs/>
          <w:color w:val="000000"/>
          <w:lang w:val="es-ES"/>
        </w:rPr>
        <w:t xml:space="preserve">En los últimos meses, el debate del uso de inteligencia artificial (IA) en los medios y para la producción de información cruzó el gremio, en especial a lo concerniente a las fuentes de trabajo que podrían verse afectadas por su utilización. Actualmente un 8,4% de los periodistas afirma que se están utilizando inteligencia artificial (como </w:t>
      </w:r>
      <w:proofErr w:type="spellStart"/>
      <w:r w:rsidRPr="00887D0E">
        <w:rPr>
          <w:rFonts w:ascii="Arial" w:hAnsi="Arial" w:cs="Arial"/>
          <w:bCs/>
          <w:iCs/>
          <w:color w:val="000000"/>
          <w:lang w:val="es-ES"/>
        </w:rPr>
        <w:t>ChatGPT</w:t>
      </w:r>
      <w:proofErr w:type="spellEnd"/>
      <w:r w:rsidRPr="00887D0E">
        <w:rPr>
          <w:rFonts w:ascii="Arial" w:hAnsi="Arial" w:cs="Arial"/>
          <w:bCs/>
          <w:iCs/>
          <w:color w:val="000000"/>
          <w:lang w:val="es-ES"/>
        </w:rPr>
        <w:t xml:space="preserve">, </w:t>
      </w:r>
      <w:proofErr w:type="spellStart"/>
      <w:r w:rsidRPr="00887D0E">
        <w:rPr>
          <w:rFonts w:ascii="Arial" w:hAnsi="Arial" w:cs="Arial"/>
          <w:bCs/>
          <w:iCs/>
          <w:color w:val="000000"/>
          <w:lang w:val="es-ES"/>
        </w:rPr>
        <w:t>Bard</w:t>
      </w:r>
      <w:proofErr w:type="spellEnd"/>
      <w:r w:rsidRPr="00887D0E">
        <w:rPr>
          <w:rFonts w:ascii="Arial" w:hAnsi="Arial" w:cs="Arial"/>
          <w:bCs/>
          <w:iCs/>
          <w:color w:val="000000"/>
          <w:lang w:val="es-ES"/>
        </w:rPr>
        <w:t xml:space="preserve"> o </w:t>
      </w:r>
      <w:proofErr w:type="spellStart"/>
      <w:r w:rsidRPr="00887D0E">
        <w:rPr>
          <w:rFonts w:ascii="Arial" w:hAnsi="Arial" w:cs="Arial"/>
          <w:bCs/>
          <w:iCs/>
          <w:color w:val="000000"/>
          <w:lang w:val="es-ES"/>
        </w:rPr>
        <w:t>Dall</w:t>
      </w:r>
      <w:proofErr w:type="spellEnd"/>
      <w:r w:rsidRPr="00887D0E">
        <w:rPr>
          <w:rFonts w:ascii="Arial" w:hAnsi="Arial" w:cs="Arial"/>
          <w:bCs/>
          <w:iCs/>
          <w:color w:val="000000"/>
          <w:lang w:val="es-ES"/>
        </w:rPr>
        <w:t>-E) en su lugar de trabajo.</w:t>
      </w:r>
    </w:p>
    <w:p w:rsidR="00CB1DBC" w:rsidRPr="00887D0E" w:rsidRDefault="00CB1DBC" w:rsidP="005C6C3B">
      <w:pPr>
        <w:pStyle w:val="NormalWeb"/>
        <w:numPr>
          <w:ilvl w:val="0"/>
          <w:numId w:val="8"/>
        </w:numPr>
        <w:spacing w:line="360" w:lineRule="auto"/>
        <w:jc w:val="both"/>
        <w:rPr>
          <w:rFonts w:ascii="Arial" w:hAnsi="Arial" w:cs="Arial"/>
          <w:bCs/>
          <w:iCs/>
          <w:color w:val="000000"/>
          <w:lang w:val="es-ES"/>
        </w:rPr>
      </w:pPr>
      <w:r w:rsidRPr="00CB1DBC">
        <w:rPr>
          <w:rFonts w:ascii="Arial" w:hAnsi="Arial" w:cs="Arial"/>
          <w:bCs/>
          <w:iCs/>
          <w:color w:val="000000"/>
          <w:lang w:val="es-ES"/>
        </w:rPr>
        <w:t>La Comisión Económica para América Latina y el Caribe (CEPAL) y la Organización Internacional del Trabajo (OIT) han elaborado una nueva edición de su informe conjunto Coyuntura Laboral en América Latina y el Caribe. El trabajo en tiempos de pandemia: desafíos frente a la enfermedad por coronavirus (COVID-19) (N⁰ 22, mayo de 2020) en la que se abordan los desafíos laborales que presenta la pandemia a los países de América Latina y El Caribe. Este informe explora algunas de las políticas implementadas por los países con el fin de proteger el empleo formal, los ingresos de los trabajadores y trabajadoras en la economía formal e informal y para proteger al sector productivo.</w:t>
      </w:r>
    </w:p>
    <w:p w:rsidR="00A00237" w:rsidRDefault="00A00237" w:rsidP="00A00237">
      <w:pPr>
        <w:pStyle w:val="NormalWeb"/>
        <w:jc w:val="both"/>
        <w:rPr>
          <w:rFonts w:ascii="Arial" w:hAnsi="Arial" w:cs="Arial"/>
          <w:b/>
        </w:rPr>
      </w:pPr>
      <w:r>
        <w:rPr>
          <w:rFonts w:ascii="Arial" w:hAnsi="Arial" w:cs="Arial"/>
          <w:b/>
        </w:rPr>
        <w:t xml:space="preserve">Descripción del Proyecto </w:t>
      </w:r>
    </w:p>
    <w:p w:rsidR="003D77E7" w:rsidRDefault="00A00237" w:rsidP="003D77E7">
      <w:pPr>
        <w:pStyle w:val="NormalWeb"/>
        <w:spacing w:line="360" w:lineRule="auto"/>
        <w:ind w:firstLine="567"/>
        <w:jc w:val="both"/>
        <w:rPr>
          <w:rFonts w:ascii="Arial" w:hAnsi="Arial" w:cs="Arial"/>
        </w:rPr>
      </w:pPr>
      <w:r w:rsidRPr="003D77E7">
        <w:rPr>
          <w:rFonts w:ascii="Arial" w:hAnsi="Arial" w:cs="Arial"/>
        </w:rPr>
        <w:t xml:space="preserve">La </w:t>
      </w:r>
      <w:r w:rsidRPr="003D77E7">
        <w:rPr>
          <w:rFonts w:ascii="Arial" w:hAnsi="Arial" w:cs="Arial"/>
          <w:bCs/>
          <w:iCs/>
          <w:lang w:val="es-ES"/>
        </w:rPr>
        <w:t>propuesta</w:t>
      </w:r>
      <w:r w:rsidRPr="003D77E7">
        <w:rPr>
          <w:rFonts w:ascii="Arial" w:hAnsi="Arial" w:cs="Arial"/>
        </w:rPr>
        <w:t xml:space="preserve"> se inscribe en una necesidad de institucionalizar dispositivos que se desarrollan en el marco de la actividad gremial de la Asociación de Docentes de la Universidad Nacional de Avellaneda (ADUNA) para producir saberes sobre la realidad de las y los docentes de nuestra universidad. La </w:t>
      </w:r>
      <w:r w:rsidRPr="003D77E7">
        <w:rPr>
          <w:rFonts w:ascii="Arial" w:hAnsi="Arial" w:cs="Arial"/>
        </w:rPr>
        <w:lastRenderedPageBreak/>
        <w:t xml:space="preserve">nueva gestión del gremio ha elaborado diversas herramientas (encuesta sobre condiciones de acceso a la salud, estadísticas de evolución del  salario en relación con la inflación) para conocer  las condiciones de vida y trabajo de las/os docentes de nuestra universidad. </w:t>
      </w:r>
    </w:p>
    <w:p w:rsidR="00A00237" w:rsidRPr="003D77E7" w:rsidRDefault="00A00237" w:rsidP="003D77E7">
      <w:pPr>
        <w:pStyle w:val="NormalWeb"/>
        <w:spacing w:line="360" w:lineRule="auto"/>
        <w:ind w:firstLine="567"/>
        <w:jc w:val="both"/>
        <w:rPr>
          <w:rFonts w:ascii="Arial" w:hAnsi="Arial" w:cs="Arial"/>
        </w:rPr>
      </w:pPr>
      <w:r w:rsidRPr="003D77E7">
        <w:rPr>
          <w:rFonts w:ascii="Arial" w:hAnsi="Arial" w:cs="Arial"/>
        </w:rPr>
        <w:t>En un proceso de crecimiento sostenido consideramos vital la creación de un espacio institucional, transversal y participativo que incluya y articule con la política gremial para la elaboración de datos de manera rigurosa, sistemática y continua sobre las condiciones de vida</w:t>
      </w:r>
      <w:r w:rsidR="003D77E7">
        <w:rPr>
          <w:rFonts w:ascii="Arial" w:hAnsi="Arial" w:cs="Arial"/>
        </w:rPr>
        <w:t xml:space="preserve"> y trabajo de los/as docentes. Se c</w:t>
      </w:r>
      <w:r w:rsidR="00431C66">
        <w:rPr>
          <w:rFonts w:ascii="Arial" w:hAnsi="Arial" w:cs="Arial"/>
        </w:rPr>
        <w:t>onsidera</w:t>
      </w:r>
      <w:r w:rsidRPr="003D77E7">
        <w:rPr>
          <w:rFonts w:ascii="Arial" w:hAnsi="Arial" w:cs="Arial"/>
        </w:rPr>
        <w:t xml:space="preserve"> que dicha información no solo enriquece la vida sindical de </w:t>
      </w:r>
      <w:r w:rsidR="00431C66">
        <w:rPr>
          <w:rFonts w:ascii="Arial" w:hAnsi="Arial" w:cs="Arial"/>
        </w:rPr>
        <w:t>la</w:t>
      </w:r>
      <w:r w:rsidRPr="003D77E7">
        <w:rPr>
          <w:rFonts w:ascii="Arial" w:hAnsi="Arial" w:cs="Arial"/>
        </w:rPr>
        <w:t xml:space="preserve"> afiliación sino también acompaña a la vida institucional y académica de la universidad. E</w:t>
      </w:r>
      <w:r w:rsidRPr="003D77E7">
        <w:rPr>
          <w:rFonts w:ascii="Arial" w:hAnsi="Arial" w:cs="Arial"/>
          <w:bCs/>
          <w:iCs/>
          <w:lang w:val="es-ES"/>
        </w:rPr>
        <w:t xml:space="preserve">l conocimiento de sus integrantes, no solo va a contribuir a la política sindical sino también a las diversas instancias institucionales enriqueciendo su quehacer cotidiano. Cómo </w:t>
      </w:r>
      <w:r w:rsidR="00431C66">
        <w:rPr>
          <w:rFonts w:ascii="Arial" w:hAnsi="Arial" w:cs="Arial"/>
          <w:bCs/>
          <w:iCs/>
          <w:lang w:val="es-ES"/>
        </w:rPr>
        <w:t>universidad</w:t>
      </w:r>
      <w:r w:rsidRPr="003D77E7">
        <w:rPr>
          <w:rFonts w:ascii="Arial" w:hAnsi="Arial" w:cs="Arial"/>
          <w:bCs/>
          <w:iCs/>
          <w:lang w:val="es-ES"/>
        </w:rPr>
        <w:t xml:space="preserve">, a su vez, </w:t>
      </w:r>
      <w:r w:rsidR="00431C66">
        <w:rPr>
          <w:rFonts w:ascii="Arial" w:hAnsi="Arial" w:cs="Arial"/>
          <w:bCs/>
          <w:iCs/>
          <w:lang w:val="es-ES"/>
        </w:rPr>
        <w:t>se considera la</w:t>
      </w:r>
      <w:r w:rsidRPr="003D77E7">
        <w:rPr>
          <w:rFonts w:ascii="Arial" w:hAnsi="Arial" w:cs="Arial"/>
          <w:bCs/>
          <w:iCs/>
          <w:lang w:val="es-ES"/>
        </w:rPr>
        <w:t xml:space="preserve"> </w:t>
      </w:r>
      <w:r w:rsidR="00431C66" w:rsidRPr="003D77E7">
        <w:rPr>
          <w:rFonts w:ascii="Arial" w:hAnsi="Arial" w:cs="Arial"/>
          <w:bCs/>
          <w:iCs/>
          <w:lang w:val="es-ES"/>
        </w:rPr>
        <w:t>neces</w:t>
      </w:r>
      <w:r w:rsidR="00431C66">
        <w:rPr>
          <w:rFonts w:ascii="Arial" w:hAnsi="Arial" w:cs="Arial"/>
          <w:bCs/>
          <w:iCs/>
          <w:lang w:val="es-ES"/>
        </w:rPr>
        <w:t>idad de</w:t>
      </w:r>
      <w:r w:rsidRPr="003D77E7">
        <w:rPr>
          <w:rFonts w:ascii="Arial" w:hAnsi="Arial" w:cs="Arial"/>
          <w:bCs/>
          <w:iCs/>
          <w:lang w:val="es-ES"/>
        </w:rPr>
        <w:t xml:space="preserve"> </w:t>
      </w:r>
      <w:r w:rsidR="00431C66">
        <w:rPr>
          <w:rFonts w:ascii="Arial" w:hAnsi="Arial" w:cs="Arial"/>
          <w:bCs/>
          <w:iCs/>
          <w:lang w:val="es-ES"/>
        </w:rPr>
        <w:t xml:space="preserve">crear </w:t>
      </w:r>
      <w:r w:rsidRPr="003D77E7">
        <w:rPr>
          <w:rFonts w:ascii="Arial" w:hAnsi="Arial" w:cs="Arial"/>
          <w:bCs/>
          <w:iCs/>
          <w:lang w:val="es-ES"/>
        </w:rPr>
        <w:t xml:space="preserve"> instancias de intercambio y sistematización que alberguen datos y conclusiones colectivas que permitan reflexionar de manera integral sobre situaciones múltiples que atraviesan y condicionan la vida académica. </w:t>
      </w:r>
    </w:p>
    <w:p w:rsidR="00A00237" w:rsidRPr="003D77E7" w:rsidRDefault="00431C66" w:rsidP="003D77E7">
      <w:pPr>
        <w:pStyle w:val="NormalWeb"/>
        <w:spacing w:line="360" w:lineRule="auto"/>
        <w:ind w:firstLine="567"/>
        <w:jc w:val="both"/>
        <w:rPr>
          <w:rFonts w:ascii="Arial" w:hAnsi="Arial" w:cs="Arial"/>
          <w:shd w:val="clear" w:color="auto" w:fill="FFFFFF"/>
        </w:rPr>
      </w:pPr>
      <w:r>
        <w:rPr>
          <w:rFonts w:ascii="Arial" w:hAnsi="Arial" w:cs="Arial"/>
          <w:bCs/>
          <w:iCs/>
          <w:lang w:val="es-ES"/>
        </w:rPr>
        <w:t>De este modo, se propone</w:t>
      </w:r>
      <w:r w:rsidR="00A00237" w:rsidRPr="003D77E7">
        <w:rPr>
          <w:rFonts w:ascii="Arial" w:hAnsi="Arial" w:cs="Arial"/>
          <w:bCs/>
          <w:iCs/>
          <w:lang w:val="es-ES"/>
        </w:rPr>
        <w:t xml:space="preserve"> realizar de </w:t>
      </w:r>
      <w:r w:rsidR="00A00237" w:rsidRPr="003D77E7">
        <w:rPr>
          <w:rFonts w:ascii="Arial" w:hAnsi="Arial" w:cs="Arial"/>
          <w:shd w:val="clear" w:color="auto" w:fill="FFFFFF"/>
        </w:rPr>
        <w:t>manera sistemática y actualizada el estudio de las características, comportamientos, dinámica y tendencias de las condiciones de trabajo, salud y seguridad en pos de aportar datos sustanciales para la elaboración de políticas y la toma de decisiones de actores vinculados/as al mundo del trabajo docente de nuestra universidad.</w:t>
      </w:r>
    </w:p>
    <w:p w:rsidR="0062737E" w:rsidRDefault="00A00237" w:rsidP="003D77E7">
      <w:pPr>
        <w:pStyle w:val="NormalWeb"/>
        <w:spacing w:line="360" w:lineRule="auto"/>
        <w:ind w:firstLine="567"/>
        <w:jc w:val="both"/>
        <w:rPr>
          <w:rFonts w:ascii="Arial" w:hAnsi="Arial" w:cs="Arial"/>
          <w:shd w:val="clear" w:color="auto" w:fill="FFFFFF"/>
        </w:rPr>
      </w:pPr>
      <w:r w:rsidRPr="003D77E7">
        <w:rPr>
          <w:rFonts w:ascii="Arial" w:hAnsi="Arial" w:cs="Arial"/>
          <w:bCs/>
          <w:iCs/>
          <w:lang w:val="es-ES"/>
        </w:rPr>
        <w:t>Para</w:t>
      </w:r>
      <w:r w:rsidRPr="003D77E7">
        <w:rPr>
          <w:rFonts w:ascii="Arial" w:hAnsi="Arial" w:cs="Arial"/>
          <w:shd w:val="clear" w:color="auto" w:fill="FFFFFF"/>
        </w:rPr>
        <w:t xml:space="preserve"> ello se trabajará desde una propuesta estadística de análisis de datos para evaluar la realidad económica en términos de presupuesto, inflación y salario. Tendremos en cuenta una mirada sobre las condiciones de vida de los/as </w:t>
      </w:r>
      <w:proofErr w:type="spellStart"/>
      <w:r w:rsidRPr="003D77E7">
        <w:rPr>
          <w:rFonts w:ascii="Arial" w:hAnsi="Arial" w:cs="Arial"/>
          <w:shd w:val="clear" w:color="auto" w:fill="FFFFFF"/>
        </w:rPr>
        <w:t>trabajdores</w:t>
      </w:r>
      <w:proofErr w:type="spellEnd"/>
      <w:r w:rsidRPr="003D77E7">
        <w:rPr>
          <w:rFonts w:ascii="Arial" w:hAnsi="Arial" w:cs="Arial"/>
          <w:shd w:val="clear" w:color="auto" w:fill="FFFFFF"/>
        </w:rPr>
        <w:t xml:space="preserve">/as docentes en función de sus condiciones habitacionales, tiempos y modalidad de transporte y demás factores que condicionan el acceso al ámbito laboral. Por otro lado, desde una mirada cualitativa nos interesa conocer condiciones de salud mental, responsabilidad en tareas de cuidado, </w:t>
      </w:r>
      <w:proofErr w:type="spellStart"/>
      <w:r w:rsidRPr="003D77E7">
        <w:rPr>
          <w:rFonts w:ascii="Arial" w:hAnsi="Arial" w:cs="Arial"/>
          <w:shd w:val="clear" w:color="auto" w:fill="FFFFFF"/>
        </w:rPr>
        <w:t>multiempleo</w:t>
      </w:r>
      <w:proofErr w:type="spellEnd"/>
      <w:r w:rsidRPr="003D77E7">
        <w:rPr>
          <w:rFonts w:ascii="Arial" w:hAnsi="Arial" w:cs="Arial"/>
          <w:shd w:val="clear" w:color="auto" w:fill="FFFFFF"/>
        </w:rPr>
        <w:t xml:space="preserve"> y formación. </w:t>
      </w:r>
    </w:p>
    <w:p w:rsidR="00A00237" w:rsidRDefault="00A00237" w:rsidP="003D77E7">
      <w:pPr>
        <w:pStyle w:val="NormalWeb"/>
        <w:spacing w:line="360" w:lineRule="auto"/>
        <w:ind w:firstLine="567"/>
        <w:jc w:val="both"/>
        <w:rPr>
          <w:rFonts w:ascii="Arial" w:hAnsi="Arial" w:cs="Arial"/>
          <w:shd w:val="clear" w:color="auto" w:fill="FFFFFF"/>
        </w:rPr>
      </w:pPr>
      <w:r w:rsidRPr="003D77E7">
        <w:rPr>
          <w:rFonts w:ascii="Arial" w:hAnsi="Arial" w:cs="Arial"/>
          <w:shd w:val="clear" w:color="auto" w:fill="FFFFFF"/>
        </w:rPr>
        <w:lastRenderedPageBreak/>
        <w:t xml:space="preserve">Por último abordaremos desde las autopercepciones la identidad y conocimiento de la institución y la autovaloración sobre las prácticas docentes, estrategias didácticas y proyecciones profesionales vinculadas a la carrera académica. </w:t>
      </w:r>
    </w:p>
    <w:p w:rsidR="0062737E" w:rsidRPr="003D77E7" w:rsidRDefault="0062737E" w:rsidP="0062737E">
      <w:pPr>
        <w:pStyle w:val="NormalWeb"/>
        <w:spacing w:line="360" w:lineRule="auto"/>
        <w:ind w:firstLine="567"/>
        <w:jc w:val="both"/>
        <w:rPr>
          <w:rFonts w:ascii="Arial" w:hAnsi="Arial" w:cs="Arial"/>
          <w:shd w:val="clear" w:color="auto" w:fill="FFFFFF"/>
        </w:rPr>
      </w:pPr>
    </w:p>
    <w:p w:rsidR="00A00237" w:rsidRDefault="00A00237" w:rsidP="00A00237">
      <w:pPr>
        <w:pStyle w:val="NormalWeb"/>
        <w:jc w:val="both"/>
        <w:rPr>
          <w:rFonts w:ascii="Arial" w:hAnsi="Arial" w:cs="Arial"/>
          <w:b/>
        </w:rPr>
      </w:pPr>
      <w:r>
        <w:rPr>
          <w:rFonts w:ascii="Arial" w:hAnsi="Arial" w:cs="Arial"/>
          <w:b/>
        </w:rPr>
        <w:t>Actividades del Proyecto</w:t>
      </w:r>
    </w:p>
    <w:p w:rsidR="00A00237" w:rsidRDefault="00A00237" w:rsidP="00F13CDA">
      <w:pPr>
        <w:pStyle w:val="NormalWeb"/>
        <w:spacing w:line="360" w:lineRule="auto"/>
        <w:ind w:firstLine="567"/>
        <w:jc w:val="both"/>
        <w:rPr>
          <w:rFonts w:ascii="Arial" w:hAnsi="Arial" w:cs="Arial"/>
        </w:rPr>
      </w:pPr>
      <w:r>
        <w:rPr>
          <w:rFonts w:ascii="Arial" w:hAnsi="Arial" w:cs="Arial"/>
        </w:rPr>
        <w:t xml:space="preserve">El </w:t>
      </w:r>
      <w:r>
        <w:rPr>
          <w:rFonts w:ascii="Arial" w:hAnsi="Arial" w:cs="Arial"/>
          <w:bCs/>
          <w:iCs/>
          <w:color w:val="000000"/>
          <w:lang w:val="es-ES"/>
        </w:rPr>
        <w:t>trabajo</w:t>
      </w:r>
      <w:r>
        <w:rPr>
          <w:rFonts w:ascii="Arial" w:hAnsi="Arial" w:cs="Arial"/>
        </w:rPr>
        <w:t xml:space="preserve"> se propone la producción y sistematización de datos desde una metodología mixta. </w:t>
      </w:r>
    </w:p>
    <w:p w:rsidR="00A00237" w:rsidRDefault="00A00237" w:rsidP="00F13CDA">
      <w:pPr>
        <w:pStyle w:val="NormalWeb"/>
        <w:spacing w:line="360" w:lineRule="auto"/>
        <w:ind w:firstLine="567"/>
        <w:jc w:val="both"/>
        <w:rPr>
          <w:rFonts w:ascii="Arial" w:hAnsi="Arial" w:cs="Arial"/>
        </w:rPr>
      </w:pPr>
      <w:r>
        <w:rPr>
          <w:rFonts w:ascii="Arial" w:hAnsi="Arial" w:cs="Arial"/>
        </w:rPr>
        <w:t xml:space="preserve">Por un lado, desde una perspectiva cuantitativa se propone el análisis de datos secundarios que produzcan información sobre las condiciones económicas de las/os trabajadores/as docentes a partir del cruce de indicadores sobre salario-inflación-paritarias. </w:t>
      </w:r>
    </w:p>
    <w:p w:rsidR="00A00237" w:rsidRDefault="00A00237" w:rsidP="00F13CDA">
      <w:pPr>
        <w:spacing w:line="360" w:lineRule="auto"/>
        <w:jc w:val="both"/>
        <w:rPr>
          <w:rFonts w:ascii="Arial" w:hAnsi="Arial" w:cs="Arial"/>
          <w:sz w:val="24"/>
          <w:szCs w:val="24"/>
        </w:rPr>
      </w:pPr>
      <w:r>
        <w:rPr>
          <w:rFonts w:ascii="Arial" w:hAnsi="Arial" w:cs="Arial"/>
          <w:sz w:val="24"/>
          <w:szCs w:val="24"/>
        </w:rPr>
        <w:t>Esta información se complementará con datos vinculados a condiciones habitacionales, de transporte y acceso a servicios urbanos y tecnológicos. También se construirán datos estadísticos sobre prevención y acceso a la salud.</w:t>
      </w:r>
    </w:p>
    <w:p w:rsidR="00A00237" w:rsidRDefault="00A00237" w:rsidP="00F13CDA">
      <w:pPr>
        <w:pStyle w:val="NormalWeb"/>
        <w:spacing w:line="360" w:lineRule="auto"/>
        <w:ind w:firstLine="567"/>
        <w:jc w:val="both"/>
        <w:rPr>
          <w:rFonts w:ascii="Arial" w:hAnsi="Arial" w:cs="Arial"/>
        </w:rPr>
      </w:pPr>
      <w:r>
        <w:rPr>
          <w:rFonts w:ascii="Arial" w:hAnsi="Arial" w:cs="Arial"/>
        </w:rPr>
        <w:t xml:space="preserve">Por otro lado, desde una mirada cualitativa y una perspectiva de género, se buscará reconstruir saberes en torno a salud mental, tareas de cuidado y </w:t>
      </w:r>
      <w:proofErr w:type="spellStart"/>
      <w:r>
        <w:rPr>
          <w:rFonts w:ascii="Arial" w:hAnsi="Arial" w:cs="Arial"/>
        </w:rPr>
        <w:t>multiempleo</w:t>
      </w:r>
      <w:proofErr w:type="spellEnd"/>
      <w:r>
        <w:rPr>
          <w:rFonts w:ascii="Arial" w:hAnsi="Arial" w:cs="Arial"/>
        </w:rPr>
        <w:t xml:space="preserve"> de las trabajadores/as docentes.</w:t>
      </w:r>
    </w:p>
    <w:p w:rsidR="00A00237" w:rsidRPr="006B7DFE" w:rsidRDefault="00A00237" w:rsidP="006B7DFE">
      <w:pPr>
        <w:pStyle w:val="NormalWeb"/>
        <w:spacing w:line="360" w:lineRule="auto"/>
        <w:ind w:firstLine="567"/>
        <w:jc w:val="both"/>
        <w:rPr>
          <w:rFonts w:ascii="Arial" w:hAnsi="Arial" w:cs="Arial"/>
        </w:rPr>
      </w:pPr>
      <w:r>
        <w:rPr>
          <w:rFonts w:ascii="Arial" w:hAnsi="Arial" w:cs="Arial"/>
        </w:rPr>
        <w:t xml:space="preserve">Por último, a través de entrevistas </w:t>
      </w:r>
      <w:proofErr w:type="spellStart"/>
      <w:r>
        <w:rPr>
          <w:rFonts w:ascii="Arial" w:hAnsi="Arial" w:cs="Arial"/>
        </w:rPr>
        <w:t>semi</w:t>
      </w:r>
      <w:proofErr w:type="spellEnd"/>
      <w:r w:rsidR="00F13CDA">
        <w:rPr>
          <w:rFonts w:ascii="Arial" w:hAnsi="Arial" w:cs="Arial"/>
        </w:rPr>
        <w:t>-</w:t>
      </w:r>
      <w:r>
        <w:rPr>
          <w:rFonts w:ascii="Arial" w:hAnsi="Arial" w:cs="Arial"/>
        </w:rPr>
        <w:t xml:space="preserve">estructuradas, </w:t>
      </w:r>
      <w:r w:rsidR="00F13CDA">
        <w:rPr>
          <w:rFonts w:ascii="Arial" w:hAnsi="Arial" w:cs="Arial"/>
        </w:rPr>
        <w:t>se</w:t>
      </w:r>
      <w:r>
        <w:rPr>
          <w:rFonts w:ascii="Arial" w:hAnsi="Arial" w:cs="Arial"/>
        </w:rPr>
        <w:t xml:space="preserve"> </w:t>
      </w:r>
      <w:r w:rsidR="00F13CDA">
        <w:rPr>
          <w:rFonts w:ascii="Arial" w:hAnsi="Arial" w:cs="Arial"/>
        </w:rPr>
        <w:t xml:space="preserve">propone construir </w:t>
      </w:r>
      <w:r>
        <w:rPr>
          <w:rFonts w:ascii="Arial" w:hAnsi="Arial" w:cs="Arial"/>
        </w:rPr>
        <w:t>la autopercepción sobre las tareas docentes, el conocimiento e identificación con la identidad institucional de la UNDA</w:t>
      </w:r>
      <w:r w:rsidR="006B7DFE">
        <w:rPr>
          <w:rFonts w:ascii="Arial" w:hAnsi="Arial" w:cs="Arial"/>
        </w:rPr>
        <w:t xml:space="preserve">V y, en particular, con ADUNA. </w:t>
      </w:r>
    </w:p>
    <w:p w:rsidR="00A00237" w:rsidRDefault="00A00237" w:rsidP="00A00237">
      <w:pPr>
        <w:jc w:val="both"/>
        <w:rPr>
          <w:rFonts w:ascii="Arial" w:hAnsi="Arial" w:cs="Arial"/>
          <w:b/>
          <w:sz w:val="24"/>
          <w:szCs w:val="24"/>
        </w:rPr>
      </w:pPr>
      <w:r>
        <w:rPr>
          <w:rFonts w:ascii="Arial" w:hAnsi="Arial" w:cs="Arial"/>
          <w:b/>
          <w:sz w:val="24"/>
          <w:szCs w:val="24"/>
        </w:rPr>
        <w:t>Resultados esperados del Proyecto</w:t>
      </w:r>
    </w:p>
    <w:p w:rsidR="00A00237" w:rsidRDefault="00A00237" w:rsidP="006B7DFE">
      <w:pPr>
        <w:pStyle w:val="NormalWeb"/>
        <w:spacing w:line="360" w:lineRule="auto"/>
        <w:ind w:firstLine="567"/>
        <w:jc w:val="both"/>
        <w:rPr>
          <w:rFonts w:ascii="Arial" w:hAnsi="Arial" w:cs="Arial"/>
        </w:rPr>
      </w:pPr>
      <w:r>
        <w:rPr>
          <w:rFonts w:ascii="Arial" w:hAnsi="Arial" w:cs="Arial"/>
        </w:rPr>
        <w:t xml:space="preserve">El proyecto propone producir informes continuos que releven de manera sistemática información sobre las condiciones de trabajo y de vida de las/os docentes de nuestra Universidad, y a partir de dicho análisis detectar, identificar y delimitar diferentes problemáticas con el objetivo de diseñar,  </w:t>
      </w:r>
      <w:r>
        <w:rPr>
          <w:rFonts w:ascii="Arial" w:hAnsi="Arial" w:cs="Arial"/>
        </w:rPr>
        <w:lastRenderedPageBreak/>
        <w:t xml:space="preserve">elaborar e implementar, </w:t>
      </w:r>
      <w:r>
        <w:rPr>
          <w:rFonts w:ascii="Arial" w:hAnsi="Arial" w:cs="Arial"/>
          <w:i/>
        </w:rPr>
        <w:t>desde el ámbito gremial,</w:t>
      </w:r>
      <w:r>
        <w:rPr>
          <w:rFonts w:ascii="Arial" w:hAnsi="Arial" w:cs="Arial"/>
        </w:rPr>
        <w:t xml:space="preserve"> políticas y/o programas orientados a gestionarlas. </w:t>
      </w:r>
    </w:p>
    <w:p w:rsidR="006B7DFE" w:rsidRPr="006B7DFE" w:rsidRDefault="006B7DFE" w:rsidP="006B7DFE">
      <w:pPr>
        <w:pStyle w:val="NormalWeb"/>
        <w:spacing w:line="360" w:lineRule="auto"/>
        <w:ind w:firstLine="567"/>
        <w:jc w:val="both"/>
        <w:rPr>
          <w:rFonts w:ascii="Arial" w:hAnsi="Arial" w:cs="Arial"/>
        </w:rPr>
      </w:pPr>
      <w:r w:rsidRPr="006B7DFE">
        <w:rPr>
          <w:rFonts w:ascii="Arial" w:hAnsi="Arial" w:cs="Arial"/>
        </w:rPr>
        <w:t>Infor</w:t>
      </w:r>
      <w:r>
        <w:rPr>
          <w:rFonts w:ascii="Arial" w:hAnsi="Arial" w:cs="Arial"/>
        </w:rPr>
        <w:t xml:space="preserve">mación actualizada y confiable. </w:t>
      </w:r>
      <w:r w:rsidRPr="006B7DFE">
        <w:rPr>
          <w:rFonts w:ascii="Arial" w:hAnsi="Arial" w:cs="Arial"/>
        </w:rPr>
        <w:t xml:space="preserve">Esto implica recopilar datos relevantes, realizar análisis rigurosos y generar informes o estudios que reflejen de manera </w:t>
      </w:r>
      <w:r>
        <w:rPr>
          <w:rFonts w:ascii="Arial" w:hAnsi="Arial" w:cs="Arial"/>
        </w:rPr>
        <w:t>precisa la situación estudiada.</w:t>
      </w:r>
    </w:p>
    <w:p w:rsidR="006B7DFE" w:rsidRDefault="006B7DFE" w:rsidP="006B7DFE">
      <w:pPr>
        <w:pStyle w:val="NormalWeb"/>
        <w:spacing w:line="360" w:lineRule="auto"/>
        <w:ind w:firstLine="567"/>
        <w:jc w:val="both"/>
        <w:rPr>
          <w:rFonts w:ascii="Arial" w:hAnsi="Arial" w:cs="Arial"/>
        </w:rPr>
      </w:pPr>
      <w:r w:rsidRPr="006B7DFE">
        <w:rPr>
          <w:rFonts w:ascii="Arial" w:hAnsi="Arial" w:cs="Arial"/>
        </w:rPr>
        <w:t>Anál</w:t>
      </w:r>
      <w:r>
        <w:rPr>
          <w:rFonts w:ascii="Arial" w:hAnsi="Arial" w:cs="Arial"/>
        </w:rPr>
        <w:t>isis e interpretación de datos con la utilización de</w:t>
      </w:r>
      <w:r w:rsidRPr="006B7DFE">
        <w:rPr>
          <w:rFonts w:ascii="Arial" w:hAnsi="Arial" w:cs="Arial"/>
        </w:rPr>
        <w:t xml:space="preserve"> técnicas y métodos apropiados para interpretar la información y extra</w:t>
      </w:r>
      <w:r>
        <w:rPr>
          <w:rFonts w:ascii="Arial" w:hAnsi="Arial" w:cs="Arial"/>
        </w:rPr>
        <w:t>er conclusiones significativas.</w:t>
      </w:r>
    </w:p>
    <w:p w:rsidR="00136AD6" w:rsidRDefault="006B7DFE" w:rsidP="006B7DFE">
      <w:pPr>
        <w:pStyle w:val="NormalWeb"/>
        <w:spacing w:line="360" w:lineRule="auto"/>
        <w:ind w:firstLine="567"/>
        <w:jc w:val="both"/>
        <w:rPr>
          <w:rFonts w:ascii="Arial" w:hAnsi="Arial" w:cs="Arial"/>
        </w:rPr>
      </w:pPr>
      <w:r>
        <w:rPr>
          <w:rFonts w:ascii="Arial" w:hAnsi="Arial" w:cs="Arial"/>
        </w:rPr>
        <w:t xml:space="preserve">Generar conocimiento </w:t>
      </w:r>
      <w:r w:rsidRPr="006B7DFE">
        <w:rPr>
          <w:rFonts w:ascii="Arial" w:hAnsi="Arial" w:cs="Arial"/>
        </w:rPr>
        <w:t xml:space="preserve">nuevo o ampliar el conocimiento existente </w:t>
      </w:r>
      <w:r w:rsidR="00136AD6">
        <w:rPr>
          <w:rFonts w:ascii="Arial" w:hAnsi="Arial" w:cs="Arial"/>
        </w:rPr>
        <w:t>a partir del análisis de datos</w:t>
      </w:r>
      <w:r w:rsidRPr="006B7DFE">
        <w:rPr>
          <w:rFonts w:ascii="Arial" w:hAnsi="Arial" w:cs="Arial"/>
        </w:rPr>
        <w:t xml:space="preserve">. </w:t>
      </w:r>
    </w:p>
    <w:p w:rsidR="006B7DFE" w:rsidRPr="006B7DFE" w:rsidRDefault="006B7DFE" w:rsidP="006B7DFE">
      <w:pPr>
        <w:pStyle w:val="NormalWeb"/>
        <w:spacing w:line="360" w:lineRule="auto"/>
        <w:ind w:firstLine="567"/>
        <w:jc w:val="both"/>
        <w:rPr>
          <w:rFonts w:ascii="Arial" w:hAnsi="Arial" w:cs="Arial"/>
        </w:rPr>
      </w:pPr>
      <w:r w:rsidRPr="006B7DFE">
        <w:rPr>
          <w:rFonts w:ascii="Arial" w:hAnsi="Arial" w:cs="Arial"/>
        </w:rPr>
        <w:t>Identificaci</w:t>
      </w:r>
      <w:r w:rsidR="00136AD6">
        <w:rPr>
          <w:rFonts w:ascii="Arial" w:hAnsi="Arial" w:cs="Arial"/>
        </w:rPr>
        <w:t>ón de desafíos y oportunidades, señalando</w:t>
      </w:r>
      <w:r w:rsidRPr="006B7DFE">
        <w:rPr>
          <w:rFonts w:ascii="Arial" w:hAnsi="Arial" w:cs="Arial"/>
        </w:rPr>
        <w:t xml:space="preserve"> áreas problemáticas, riesgos potenciales o deficiencias, así como identificar áreas donde se pueden implementar mejo</w:t>
      </w:r>
      <w:r>
        <w:rPr>
          <w:rFonts w:ascii="Arial" w:hAnsi="Arial" w:cs="Arial"/>
        </w:rPr>
        <w:t>ras o aprovechar oportunidades.</w:t>
      </w:r>
    </w:p>
    <w:p w:rsidR="006B7DFE" w:rsidRPr="006B7DFE" w:rsidRDefault="006B7DFE" w:rsidP="006B7DFE">
      <w:pPr>
        <w:pStyle w:val="NormalWeb"/>
        <w:spacing w:line="360" w:lineRule="auto"/>
        <w:ind w:firstLine="567"/>
        <w:jc w:val="both"/>
        <w:rPr>
          <w:rFonts w:ascii="Arial" w:hAnsi="Arial" w:cs="Arial"/>
        </w:rPr>
      </w:pPr>
      <w:r w:rsidRPr="006B7DFE">
        <w:rPr>
          <w:rFonts w:ascii="Arial" w:hAnsi="Arial" w:cs="Arial"/>
        </w:rPr>
        <w:t>Infl</w:t>
      </w:r>
      <w:r w:rsidR="00136AD6">
        <w:rPr>
          <w:rFonts w:ascii="Arial" w:hAnsi="Arial" w:cs="Arial"/>
        </w:rPr>
        <w:t>uencia en la toma de decisiones</w:t>
      </w:r>
      <w:r w:rsidRPr="006B7DFE">
        <w:rPr>
          <w:rFonts w:ascii="Arial" w:hAnsi="Arial" w:cs="Arial"/>
        </w:rPr>
        <w:t>. Los informes y estudios generados por el observatorio pueden ser utilizados por responsables de la toma de decisiones, formuladores de políticas, sindicatos u otras partes interesadas para respaldar la implementación de cambios, políticas o programas que abord</w:t>
      </w:r>
      <w:r>
        <w:rPr>
          <w:rFonts w:ascii="Arial" w:hAnsi="Arial" w:cs="Arial"/>
        </w:rPr>
        <w:t>en los problemas identificados.</w:t>
      </w:r>
    </w:p>
    <w:p w:rsidR="006B7DFE" w:rsidRPr="006B7DFE" w:rsidRDefault="006B7DFE" w:rsidP="007E396D">
      <w:pPr>
        <w:pStyle w:val="NormalWeb"/>
        <w:spacing w:line="360" w:lineRule="auto"/>
        <w:ind w:firstLine="567"/>
        <w:jc w:val="both"/>
        <w:rPr>
          <w:rFonts w:ascii="Arial" w:hAnsi="Arial" w:cs="Arial"/>
        </w:rPr>
      </w:pPr>
      <w:r w:rsidRPr="006B7DFE">
        <w:rPr>
          <w:rFonts w:ascii="Arial" w:hAnsi="Arial" w:cs="Arial"/>
        </w:rPr>
        <w:t xml:space="preserve">Promoción del diálogo y la participación: Un </w:t>
      </w:r>
      <w:r w:rsidR="007E396D" w:rsidRPr="007E396D">
        <w:rPr>
          <w:rFonts w:ascii="Arial" w:hAnsi="Arial" w:cs="Arial"/>
        </w:rPr>
        <w:t> Módulo de Condiciones Laborales de los Docentes</w:t>
      </w:r>
      <w:r w:rsidR="007E396D">
        <w:rPr>
          <w:rFonts w:ascii="Arial" w:hAnsi="Arial" w:cs="Arial"/>
        </w:rPr>
        <w:t xml:space="preserve"> </w:t>
      </w:r>
      <w:r w:rsidRPr="006B7DFE">
        <w:rPr>
          <w:rFonts w:ascii="Arial" w:hAnsi="Arial" w:cs="Arial"/>
        </w:rPr>
        <w:t xml:space="preserve">puede fomentar el diálogo, la participación y el intercambio de ideas entre diferentes actores. Al proporcionar información objetiva y fundamentada, el </w:t>
      </w:r>
      <w:r w:rsidR="0062737E" w:rsidRPr="0062737E">
        <w:rPr>
          <w:rFonts w:ascii="Arial" w:hAnsi="Arial" w:cs="Arial"/>
        </w:rPr>
        <w:t>Módulo de Condiciones Laborales de los Docentes</w:t>
      </w:r>
      <w:r w:rsidRPr="006B7DFE">
        <w:rPr>
          <w:rFonts w:ascii="Arial" w:hAnsi="Arial" w:cs="Arial"/>
        </w:rPr>
        <w:t xml:space="preserve"> puede contribuir a la discusión informada sobre el tema estudiado, involucrando a los actores relevantes en la búsqueda de soluciones </w:t>
      </w:r>
      <w:r>
        <w:rPr>
          <w:rFonts w:ascii="Arial" w:hAnsi="Arial" w:cs="Arial"/>
        </w:rPr>
        <w:t>y la implementación de cambios.</w:t>
      </w:r>
    </w:p>
    <w:p w:rsidR="006B7DFE" w:rsidRPr="003720D1" w:rsidRDefault="006B7DFE" w:rsidP="003720D1">
      <w:pPr>
        <w:pStyle w:val="NormalWeb"/>
        <w:spacing w:line="360" w:lineRule="auto"/>
        <w:ind w:firstLine="567"/>
        <w:jc w:val="both"/>
        <w:rPr>
          <w:rFonts w:ascii="Arial" w:hAnsi="Arial" w:cs="Arial"/>
        </w:rPr>
      </w:pPr>
      <w:r w:rsidRPr="006B7DFE">
        <w:rPr>
          <w:rFonts w:ascii="Arial" w:hAnsi="Arial" w:cs="Arial"/>
        </w:rPr>
        <w:t xml:space="preserve">Mejora de la situación o condiciones estudiadas: En última instancia, el objetivo principal de un </w:t>
      </w:r>
      <w:r w:rsidR="003720D1" w:rsidRPr="003720D1">
        <w:rPr>
          <w:rFonts w:ascii="Arial" w:hAnsi="Arial" w:cs="Arial"/>
        </w:rPr>
        <w:t> Módulo de Condiciones Laborales de los Docentes</w:t>
      </w:r>
      <w:r w:rsidRPr="006B7DFE">
        <w:rPr>
          <w:rFonts w:ascii="Arial" w:hAnsi="Arial" w:cs="Arial"/>
        </w:rPr>
        <w:t xml:space="preserve"> es contribuir a mejorar la situación o las condiciones relacionadas con el tema estudiado. Ya sea a través de cambios en políticas, regulaciones, prácticas </w:t>
      </w:r>
      <w:r w:rsidRPr="006B7DFE">
        <w:rPr>
          <w:rFonts w:ascii="Arial" w:hAnsi="Arial" w:cs="Arial"/>
        </w:rPr>
        <w:lastRenderedPageBreak/>
        <w:t xml:space="preserve">laborales o programas, se espera que el </w:t>
      </w:r>
      <w:r w:rsidR="0062737E" w:rsidRPr="0062737E">
        <w:rPr>
          <w:rFonts w:ascii="Arial" w:hAnsi="Arial" w:cs="Arial"/>
        </w:rPr>
        <w:t>Módulo de Condiciones Laborales de los Docentes</w:t>
      </w:r>
      <w:r w:rsidRPr="006B7DFE">
        <w:rPr>
          <w:rFonts w:ascii="Arial" w:hAnsi="Arial" w:cs="Arial"/>
        </w:rPr>
        <w:t xml:space="preserve"> tenga un impacto positivo y concreto en el ámbito estudiado.</w:t>
      </w:r>
    </w:p>
    <w:p w:rsidR="00A00237" w:rsidRDefault="00A00237" w:rsidP="00A00237">
      <w:pPr>
        <w:pStyle w:val="NormalWeb"/>
        <w:jc w:val="both"/>
        <w:rPr>
          <w:rFonts w:ascii="Arial" w:hAnsi="Arial" w:cs="Arial"/>
          <w:b/>
        </w:rPr>
      </w:pPr>
      <w:r>
        <w:rPr>
          <w:rFonts w:ascii="Arial" w:hAnsi="Arial" w:cs="Arial"/>
          <w:b/>
        </w:rPr>
        <w:t>Bibliografía</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del Trabajo (Argentina): http://www.observatoriodeltrabajo.org/</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Social de la Universidad Nacional de La Plata (Argentina): https://www.observatoriosocialunlp.org</w:t>
      </w:r>
      <w:r>
        <w:rPr>
          <w:rFonts w:ascii="Arial" w:hAnsi="Arial" w:cs="Arial"/>
          <w:color w:val="000000"/>
          <w:lang w:val="es-ES"/>
        </w:rPr>
        <w:t>/</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 la Deuda Social Argentina, Universidad Católica Argentina (Argentina): https://www.uca.edu.ar/es/observator</w:t>
      </w:r>
      <w:r>
        <w:rPr>
          <w:rFonts w:ascii="Arial" w:hAnsi="Arial" w:cs="Arial"/>
          <w:color w:val="000000"/>
          <w:lang w:val="es-ES"/>
        </w:rPr>
        <w:t>io-de-la-deuda-social-argentina</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 la Seguridad Social de la Universidad de Buenos Aires (Argentina): http://www.obs</w:t>
      </w:r>
      <w:r>
        <w:rPr>
          <w:rFonts w:ascii="Arial" w:hAnsi="Arial" w:cs="Arial"/>
          <w:color w:val="000000"/>
          <w:lang w:val="es-ES"/>
        </w:rPr>
        <w:t>ervatoriosocialuba.org/</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del Trabajo y de la Protección Social de la Universidad de San Martín (Argentina): https://www.unsam.edu.ar/institutos/observatorio-del-</w:t>
      </w:r>
      <w:r>
        <w:rPr>
          <w:rFonts w:ascii="Arial" w:hAnsi="Arial" w:cs="Arial"/>
          <w:color w:val="000000"/>
          <w:lang w:val="es-ES"/>
        </w:rPr>
        <w:t>trabajo-y-la-proteccion-social/</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 Condiciones de Vida y Trabajo del Centro de Estudios de la Mujer - CEM (Chile): https</w:t>
      </w:r>
      <w:r>
        <w:rPr>
          <w:rFonts w:ascii="Arial" w:hAnsi="Arial" w:cs="Arial"/>
          <w:color w:val="000000"/>
          <w:lang w:val="es-ES"/>
        </w:rPr>
        <w:t>://www.observatoriodelmujer.cl/</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 Condiciones Laborales y Salud de la Universidad de Chile (Chi</w:t>
      </w:r>
      <w:r>
        <w:rPr>
          <w:rFonts w:ascii="Arial" w:hAnsi="Arial" w:cs="Arial"/>
          <w:color w:val="000000"/>
          <w:lang w:val="es-ES"/>
        </w:rPr>
        <w:t>le): http://observatorio.uc.cl/</w:t>
      </w:r>
    </w:p>
    <w:p w:rsidR="00806FE5" w:rsidRPr="00806FE5"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Laboral de la Universidad del Rosario (Colombia): https://www.urosar</w:t>
      </w:r>
      <w:r>
        <w:rPr>
          <w:rFonts w:ascii="Arial" w:hAnsi="Arial" w:cs="Arial"/>
          <w:color w:val="000000"/>
          <w:lang w:val="es-ES"/>
        </w:rPr>
        <w:t>io.edu.co/observatorio-laboral/</w:t>
      </w:r>
    </w:p>
    <w:p w:rsidR="00F900E1" w:rsidRDefault="00806FE5" w:rsidP="00F900E1">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 xml:space="preserve">Observatorio Laboral de la Universidad Nacional de Colombia (Colombia): </w:t>
      </w:r>
      <w:hyperlink r:id="rId9" w:history="1">
        <w:r w:rsidR="00F900E1" w:rsidRPr="00AE1392">
          <w:rPr>
            <w:rStyle w:val="Hipervnculo"/>
            <w:rFonts w:ascii="Arial" w:hAnsi="Arial" w:cs="Arial"/>
            <w:lang w:val="es-ES"/>
          </w:rPr>
          <w:t>https://observatoriolaboral.unal.edu.co/</w:t>
        </w:r>
      </w:hyperlink>
    </w:p>
    <w:p w:rsidR="00F900E1" w:rsidRPr="00F900E1" w:rsidRDefault="00F900E1" w:rsidP="00FB6424">
      <w:pPr>
        <w:pStyle w:val="NormalWeb"/>
        <w:numPr>
          <w:ilvl w:val="0"/>
          <w:numId w:val="6"/>
        </w:numPr>
        <w:spacing w:line="360" w:lineRule="auto"/>
        <w:jc w:val="both"/>
        <w:rPr>
          <w:rFonts w:ascii="Arial" w:hAnsi="Arial" w:cs="Arial"/>
          <w:color w:val="000000"/>
          <w:lang w:val="es-ES"/>
        </w:rPr>
      </w:pPr>
      <w:r w:rsidRPr="00F900E1">
        <w:rPr>
          <w:rFonts w:ascii="Arial" w:hAnsi="Arial" w:cs="Arial"/>
          <w:color w:val="000000"/>
          <w:lang w:val="es-ES"/>
        </w:rPr>
        <w:t xml:space="preserve"> Encuesta Integral </w:t>
      </w:r>
      <w:r>
        <w:rPr>
          <w:rFonts w:ascii="Arial" w:hAnsi="Arial" w:cs="Arial"/>
          <w:color w:val="000000"/>
          <w:lang w:val="es-ES"/>
        </w:rPr>
        <w:t>SIPREBA 2023 Relevamiento de la situación socioeconómica de les trabajadores de medios de prensa en el AMBA.</w:t>
      </w:r>
      <w:r w:rsidR="00FB6424">
        <w:rPr>
          <w:rFonts w:ascii="Arial" w:hAnsi="Arial" w:cs="Arial"/>
          <w:color w:val="000000"/>
          <w:lang w:val="es-ES"/>
        </w:rPr>
        <w:t xml:space="preserve"> </w:t>
      </w:r>
      <w:r w:rsidR="00FB6424" w:rsidRPr="00FB6424">
        <w:rPr>
          <w:rFonts w:ascii="Arial" w:hAnsi="Arial" w:cs="Arial"/>
          <w:color w:val="000000"/>
          <w:lang w:val="es-ES"/>
        </w:rPr>
        <w:t>https://www.sipreba.org/wp-content/uploads/2023/06/ENCUESTA-SIPREBA-2023-WEB.pdf</w:t>
      </w:r>
    </w:p>
    <w:p w:rsidR="00A00237" w:rsidRDefault="00806FE5" w:rsidP="00806FE5">
      <w:pPr>
        <w:pStyle w:val="NormalWeb"/>
        <w:numPr>
          <w:ilvl w:val="0"/>
          <w:numId w:val="6"/>
        </w:numPr>
        <w:spacing w:line="360" w:lineRule="auto"/>
        <w:jc w:val="both"/>
        <w:rPr>
          <w:rFonts w:ascii="Arial" w:hAnsi="Arial" w:cs="Arial"/>
          <w:color w:val="000000"/>
          <w:lang w:val="es-ES"/>
        </w:rPr>
      </w:pPr>
      <w:r w:rsidRPr="00806FE5">
        <w:rPr>
          <w:rFonts w:ascii="Arial" w:hAnsi="Arial" w:cs="Arial"/>
          <w:color w:val="000000"/>
          <w:lang w:val="es-ES"/>
        </w:rPr>
        <w:t>Observatorio del Mercado Laboral y la Seguridad Social de la Universidad de Costa Rica (Costa Rica): http://www.observatoriocostarica.ucr.ac.cr/</w:t>
      </w:r>
    </w:p>
    <w:p w:rsidR="00A00237" w:rsidRDefault="00A00237" w:rsidP="00A00237">
      <w:pPr>
        <w:pStyle w:val="NormalWeb"/>
        <w:numPr>
          <w:ilvl w:val="0"/>
          <w:numId w:val="1"/>
        </w:numPr>
        <w:jc w:val="both"/>
        <w:rPr>
          <w:rFonts w:ascii="Arial" w:hAnsi="Arial" w:cs="Arial"/>
          <w:b/>
          <w:bCs/>
          <w:iCs/>
          <w:color w:val="000000"/>
          <w:lang w:val="es-ES"/>
        </w:rPr>
      </w:pPr>
      <w:r>
        <w:rPr>
          <w:rFonts w:ascii="Arial" w:hAnsi="Arial" w:cs="Arial"/>
          <w:b/>
          <w:bCs/>
          <w:iCs/>
          <w:color w:val="000000"/>
          <w:lang w:val="es-ES"/>
        </w:rPr>
        <w:lastRenderedPageBreak/>
        <w:t>CRONOGRAMA Y PRESUPUESTO</w:t>
      </w:r>
    </w:p>
    <w:p w:rsidR="00A00237" w:rsidRDefault="00A00237" w:rsidP="00A00237">
      <w:pPr>
        <w:pStyle w:val="NormalWeb"/>
        <w:jc w:val="both"/>
        <w:rPr>
          <w:rFonts w:ascii="Arial" w:hAnsi="Arial" w:cs="Arial"/>
          <w:b/>
          <w:bCs/>
          <w:iCs/>
          <w:color w:val="000000"/>
          <w:lang w:val="es-ES"/>
        </w:rPr>
      </w:pPr>
      <w:r>
        <w:rPr>
          <w:rFonts w:ascii="Arial" w:hAnsi="Arial" w:cs="Arial"/>
          <w:b/>
          <w:bCs/>
          <w:iCs/>
          <w:color w:val="000000"/>
          <w:lang w:val="es-ES"/>
        </w:rPr>
        <w:t>Cronograma</w:t>
      </w:r>
    </w:p>
    <w:p w:rsidR="00A00237" w:rsidRDefault="00A00237" w:rsidP="00136AD6">
      <w:pPr>
        <w:pStyle w:val="NormalWeb"/>
        <w:spacing w:line="360" w:lineRule="auto"/>
        <w:ind w:firstLine="567"/>
        <w:jc w:val="both"/>
        <w:rPr>
          <w:rFonts w:ascii="Arial" w:hAnsi="Arial" w:cs="Arial"/>
          <w:color w:val="000000"/>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446"/>
        <w:gridCol w:w="421"/>
        <w:gridCol w:w="573"/>
        <w:gridCol w:w="605"/>
        <w:gridCol w:w="584"/>
        <w:gridCol w:w="593"/>
        <w:gridCol w:w="623"/>
        <w:gridCol w:w="556"/>
        <w:gridCol w:w="573"/>
        <w:gridCol w:w="627"/>
        <w:gridCol w:w="544"/>
        <w:gridCol w:w="677"/>
      </w:tblGrid>
      <w:tr w:rsidR="00A00237" w:rsidTr="00A00237">
        <w:trPr>
          <w:trHeight w:val="320"/>
        </w:trPr>
        <w:tc>
          <w:tcPr>
            <w:tcW w:w="1897" w:type="dxa"/>
            <w:vMerge w:val="restart"/>
            <w:tcBorders>
              <w:top w:val="single" w:sz="4" w:space="0" w:color="000000"/>
              <w:left w:val="single" w:sz="4" w:space="0" w:color="000000"/>
              <w:bottom w:val="single" w:sz="4" w:space="0" w:color="000000"/>
              <w:right w:val="single" w:sz="4" w:space="0" w:color="000000"/>
            </w:tcBorders>
          </w:tcPr>
          <w:p w:rsidR="00A00237" w:rsidRDefault="00A00237">
            <w:pPr>
              <w:pStyle w:val="NormalWeb"/>
              <w:jc w:val="center"/>
              <w:rPr>
                <w:rFonts w:ascii="Arial" w:hAnsi="Arial" w:cs="Arial"/>
                <w:b/>
                <w:bCs/>
                <w:iCs/>
                <w:color w:val="000000"/>
                <w:lang w:val="es-ES"/>
              </w:rPr>
            </w:pPr>
            <w:r>
              <w:rPr>
                <w:rFonts w:ascii="Arial" w:hAnsi="Arial" w:cs="Arial"/>
                <w:b/>
                <w:bCs/>
                <w:iCs/>
                <w:color w:val="000000"/>
                <w:lang w:val="es-ES"/>
              </w:rPr>
              <w:t>ACTIVIDADES</w:t>
            </w:r>
          </w:p>
          <w:p w:rsidR="00A00237" w:rsidRDefault="00A00237">
            <w:pPr>
              <w:pStyle w:val="NormalWeb"/>
              <w:jc w:val="both"/>
              <w:rPr>
                <w:rFonts w:ascii="Arial" w:hAnsi="Arial" w:cs="Arial"/>
                <w:bCs/>
                <w:iCs/>
                <w:color w:val="000000"/>
                <w:lang w:val="es-ES"/>
              </w:rPr>
            </w:pPr>
          </w:p>
        </w:tc>
        <w:tc>
          <w:tcPr>
            <w:tcW w:w="7157" w:type="dxa"/>
            <w:gridSpan w:val="12"/>
            <w:tcBorders>
              <w:top w:val="single" w:sz="4" w:space="0" w:color="000000"/>
              <w:left w:val="single" w:sz="4" w:space="0" w:color="000000"/>
              <w:bottom w:val="single" w:sz="4" w:space="0" w:color="auto"/>
              <w:right w:val="single" w:sz="4" w:space="0" w:color="000000"/>
            </w:tcBorders>
            <w:hideMark/>
          </w:tcPr>
          <w:p w:rsidR="00A00237" w:rsidRDefault="00A00237">
            <w:pPr>
              <w:pStyle w:val="NormalWeb"/>
              <w:jc w:val="center"/>
              <w:rPr>
                <w:rFonts w:ascii="Arial" w:hAnsi="Arial" w:cs="Arial"/>
                <w:b/>
                <w:bCs/>
                <w:iCs/>
                <w:color w:val="000000"/>
                <w:lang w:val="es-ES"/>
              </w:rPr>
            </w:pPr>
            <w:r>
              <w:rPr>
                <w:rFonts w:ascii="Arial" w:hAnsi="Arial" w:cs="Arial"/>
                <w:b/>
                <w:bCs/>
                <w:iCs/>
                <w:color w:val="000000"/>
                <w:lang w:val="es-ES"/>
              </w:rPr>
              <w:t>MESES</w:t>
            </w:r>
          </w:p>
        </w:tc>
      </w:tr>
      <w:tr w:rsidR="00A00237" w:rsidTr="00A00237">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0237" w:rsidRDefault="00A00237">
            <w:pPr>
              <w:spacing w:after="0" w:line="240" w:lineRule="auto"/>
              <w:rPr>
                <w:rFonts w:ascii="Arial" w:eastAsia="Times New Roman" w:hAnsi="Arial" w:cs="Arial"/>
                <w:bCs/>
                <w:iCs/>
                <w:color w:val="000000"/>
                <w:sz w:val="24"/>
                <w:szCs w:val="24"/>
                <w:lang w:val="es-ES" w:eastAsia="es-AR"/>
              </w:rPr>
            </w:pPr>
          </w:p>
        </w:tc>
        <w:tc>
          <w:tcPr>
            <w:tcW w:w="461" w:type="dxa"/>
            <w:tcBorders>
              <w:top w:val="single" w:sz="4" w:space="0" w:color="auto"/>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1</w:t>
            </w:r>
          </w:p>
        </w:tc>
        <w:tc>
          <w:tcPr>
            <w:tcW w:w="428" w:type="dxa"/>
            <w:tcBorders>
              <w:top w:val="single" w:sz="4" w:space="0" w:color="auto"/>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2</w:t>
            </w:r>
          </w:p>
        </w:tc>
        <w:tc>
          <w:tcPr>
            <w:tcW w:w="607" w:type="dxa"/>
            <w:tcBorders>
              <w:top w:val="single" w:sz="4" w:space="0" w:color="auto"/>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3</w:t>
            </w:r>
          </w:p>
        </w:tc>
        <w:tc>
          <w:tcPr>
            <w:tcW w:w="644" w:type="dxa"/>
            <w:tcBorders>
              <w:top w:val="single" w:sz="4" w:space="0" w:color="auto"/>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4</w:t>
            </w:r>
          </w:p>
        </w:tc>
        <w:tc>
          <w:tcPr>
            <w:tcW w:w="620" w:type="dxa"/>
            <w:tcBorders>
              <w:top w:val="single" w:sz="4" w:space="0" w:color="auto"/>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5</w:t>
            </w:r>
          </w:p>
        </w:tc>
        <w:tc>
          <w:tcPr>
            <w:tcW w:w="630" w:type="dxa"/>
            <w:tcBorders>
              <w:top w:val="single" w:sz="4" w:space="0" w:color="auto"/>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6</w:t>
            </w:r>
          </w:p>
        </w:tc>
        <w:tc>
          <w:tcPr>
            <w:tcW w:w="664" w:type="dxa"/>
            <w:tcBorders>
              <w:top w:val="single" w:sz="4" w:space="0" w:color="auto"/>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7</w:t>
            </w:r>
          </w:p>
        </w:tc>
        <w:tc>
          <w:tcPr>
            <w:tcW w:w="587" w:type="dxa"/>
            <w:tcBorders>
              <w:top w:val="single" w:sz="4" w:space="0" w:color="auto"/>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8</w:t>
            </w:r>
          </w:p>
        </w:tc>
        <w:tc>
          <w:tcPr>
            <w:tcW w:w="607" w:type="dxa"/>
            <w:tcBorders>
              <w:top w:val="single" w:sz="4" w:space="0" w:color="auto"/>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9</w:t>
            </w:r>
          </w:p>
        </w:tc>
        <w:tc>
          <w:tcPr>
            <w:tcW w:w="649" w:type="dxa"/>
            <w:tcBorders>
              <w:top w:val="single" w:sz="4" w:space="0" w:color="auto"/>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10</w:t>
            </w:r>
          </w:p>
        </w:tc>
        <w:tc>
          <w:tcPr>
            <w:tcW w:w="553" w:type="dxa"/>
            <w:tcBorders>
              <w:top w:val="single" w:sz="4" w:space="0" w:color="auto"/>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11</w:t>
            </w:r>
          </w:p>
        </w:tc>
        <w:tc>
          <w:tcPr>
            <w:tcW w:w="707" w:type="dxa"/>
            <w:tcBorders>
              <w:top w:val="single" w:sz="4" w:space="0" w:color="auto"/>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12</w:t>
            </w:r>
          </w:p>
        </w:tc>
      </w:tr>
      <w:tr w:rsidR="00A00237" w:rsidTr="00A00237">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Producción de instrumentos de relevamiento</w:t>
            </w:r>
          </w:p>
        </w:tc>
        <w:tc>
          <w:tcPr>
            <w:tcW w:w="461"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428"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07"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44"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Producción de datos a partir de encuestas y entrevistas </w:t>
            </w:r>
            <w:proofErr w:type="spellStart"/>
            <w:r>
              <w:rPr>
                <w:rFonts w:ascii="Arial" w:hAnsi="Arial" w:cs="Arial"/>
                <w:bCs/>
                <w:iCs/>
                <w:color w:val="000000"/>
                <w:lang w:val="es-ES"/>
              </w:rPr>
              <w:t>semi</w:t>
            </w:r>
            <w:proofErr w:type="spellEnd"/>
            <w:r>
              <w:rPr>
                <w:rFonts w:ascii="Arial" w:hAnsi="Arial" w:cs="Arial"/>
                <w:bCs/>
                <w:iCs/>
                <w:color w:val="000000"/>
                <w:lang w:val="es-ES"/>
              </w:rPr>
              <w:t>-estructuradas</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44"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Revisión y reelaboración (en caso de ser necesario) de instrumentos de relevamiento</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4"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Producción de datos a partir de encuestas y entrevistas </w:t>
            </w:r>
            <w:proofErr w:type="spellStart"/>
            <w:r>
              <w:rPr>
                <w:rFonts w:ascii="Arial" w:hAnsi="Arial" w:cs="Arial"/>
                <w:bCs/>
                <w:iCs/>
                <w:color w:val="000000"/>
                <w:lang w:val="es-ES"/>
              </w:rPr>
              <w:t>semi</w:t>
            </w:r>
            <w:proofErr w:type="spellEnd"/>
            <w:r>
              <w:rPr>
                <w:rFonts w:ascii="Arial" w:hAnsi="Arial" w:cs="Arial"/>
                <w:bCs/>
                <w:iCs/>
                <w:color w:val="000000"/>
                <w:lang w:val="es-ES"/>
              </w:rPr>
              <w:t>-estructuradas</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4"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20"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Sistematización de datos, </w:t>
            </w:r>
            <w:proofErr w:type="spellStart"/>
            <w:r>
              <w:rPr>
                <w:rFonts w:ascii="Arial" w:hAnsi="Arial" w:cs="Arial"/>
                <w:bCs/>
                <w:iCs/>
                <w:color w:val="000000"/>
                <w:lang w:val="es-ES"/>
              </w:rPr>
              <w:t>desgrabación</w:t>
            </w:r>
            <w:proofErr w:type="spellEnd"/>
            <w:r>
              <w:rPr>
                <w:rFonts w:ascii="Arial" w:hAnsi="Arial" w:cs="Arial"/>
                <w:bCs/>
                <w:iCs/>
                <w:color w:val="000000"/>
                <w:lang w:val="es-ES"/>
              </w:rPr>
              <w:t xml:space="preserve"> y producción de indicadores</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4"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64"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587"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Análisis colectivo de datos</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4"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07"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
                <w:bCs/>
                <w:iCs/>
                <w:color w:val="000000"/>
                <w:lang w:val="es-ES"/>
              </w:rPr>
            </w:pP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Difusión y debate sobre los resultados obtenidos</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4"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55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70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r>
      <w:tr w:rsidR="00A00237" w:rsidTr="00A00237">
        <w:trPr>
          <w:trHeight w:val="610"/>
        </w:trPr>
        <w:tc>
          <w:tcPr>
            <w:tcW w:w="1897"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Publicación de datos, reflexiones y debates realizados</w:t>
            </w:r>
          </w:p>
        </w:tc>
        <w:tc>
          <w:tcPr>
            <w:tcW w:w="461"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428"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4"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20"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30"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64"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587"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607" w:type="dxa"/>
            <w:tcBorders>
              <w:top w:val="single" w:sz="4" w:space="0" w:color="000000"/>
              <w:left w:val="single" w:sz="4" w:space="0" w:color="000000"/>
              <w:bottom w:val="single" w:sz="4" w:space="0" w:color="000000"/>
              <w:right w:val="single" w:sz="4" w:space="0" w:color="auto"/>
            </w:tcBorders>
          </w:tcPr>
          <w:p w:rsidR="00A00237" w:rsidRDefault="00A00237">
            <w:pPr>
              <w:pStyle w:val="NormalWeb"/>
              <w:jc w:val="both"/>
              <w:rPr>
                <w:rFonts w:ascii="Arial" w:hAnsi="Arial" w:cs="Arial"/>
                <w:bCs/>
                <w:iCs/>
                <w:color w:val="000000"/>
                <w:lang w:val="es-ES"/>
              </w:rPr>
            </w:pPr>
          </w:p>
        </w:tc>
        <w:tc>
          <w:tcPr>
            <w:tcW w:w="649" w:type="dxa"/>
            <w:tcBorders>
              <w:top w:val="single" w:sz="4" w:space="0" w:color="000000"/>
              <w:left w:val="single" w:sz="4" w:space="0" w:color="auto"/>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55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c>
          <w:tcPr>
            <w:tcW w:w="707"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x</w:t>
            </w:r>
          </w:p>
        </w:tc>
      </w:tr>
    </w:tbl>
    <w:p w:rsidR="00A00237" w:rsidRDefault="00A00237" w:rsidP="00A00237">
      <w:pPr>
        <w:jc w:val="both"/>
        <w:rPr>
          <w:rFonts w:ascii="Arial" w:hAnsi="Arial" w:cs="Arial"/>
          <w:b/>
          <w:sz w:val="24"/>
          <w:szCs w:val="24"/>
        </w:rPr>
      </w:pPr>
    </w:p>
    <w:p w:rsidR="00A00237" w:rsidRDefault="00A00237" w:rsidP="00A00237">
      <w:pPr>
        <w:jc w:val="both"/>
        <w:rPr>
          <w:rFonts w:ascii="Arial" w:hAnsi="Arial" w:cs="Arial"/>
          <w:b/>
          <w:sz w:val="24"/>
          <w:szCs w:val="24"/>
        </w:rPr>
      </w:pPr>
      <w:r>
        <w:rPr>
          <w:rFonts w:ascii="Arial" w:hAnsi="Arial" w:cs="Arial"/>
          <w:b/>
          <w:sz w:val="24"/>
          <w:szCs w:val="24"/>
        </w:rPr>
        <w:t>Presupuesto</w:t>
      </w:r>
    </w:p>
    <w:p w:rsidR="00A00237" w:rsidRDefault="00066F53" w:rsidP="00A00237">
      <w:pPr>
        <w:pStyle w:val="NormalWeb"/>
        <w:ind w:firstLine="567"/>
        <w:jc w:val="both"/>
        <w:rPr>
          <w:rFonts w:ascii="Arial" w:hAnsi="Arial" w:cs="Arial"/>
        </w:rPr>
      </w:pPr>
      <w:r>
        <w:rPr>
          <w:rFonts w:ascii="Arial" w:hAnsi="Arial" w:cs="Arial"/>
        </w:rPr>
        <w:t>L</w:t>
      </w:r>
      <w:r w:rsidRPr="00066F53">
        <w:rPr>
          <w:rFonts w:ascii="Arial" w:hAnsi="Arial" w:cs="Arial"/>
        </w:rPr>
        <w:t xml:space="preserve">a Asociación </w:t>
      </w:r>
      <w:r>
        <w:rPr>
          <w:rFonts w:ascii="Arial" w:hAnsi="Arial" w:cs="Arial"/>
        </w:rPr>
        <w:t>de Docentes de la Universidad Nacional de Avellaneda será Responsable del p</w:t>
      </w:r>
      <w:r w:rsidRPr="00066F53">
        <w:rPr>
          <w:rFonts w:ascii="Arial" w:hAnsi="Arial" w:cs="Arial"/>
        </w:rPr>
        <w:t xml:space="preserve">resupuesto </w:t>
      </w:r>
      <w:r>
        <w:rPr>
          <w:rFonts w:ascii="Arial" w:hAnsi="Arial" w:cs="Arial"/>
        </w:rPr>
        <w:t>para la creación y las distintas actividades del Observatorio.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543"/>
        <w:gridCol w:w="2552"/>
      </w:tblGrid>
      <w:tr w:rsidR="00A00237" w:rsidTr="00A00237">
        <w:trPr>
          <w:trHeight w:val="69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spacing w:before="0" w:beforeAutospacing="0" w:after="0" w:afterAutospacing="0"/>
              <w:jc w:val="center"/>
              <w:rPr>
                <w:rFonts w:ascii="Arial" w:hAnsi="Arial" w:cs="Arial"/>
                <w:b/>
                <w:bCs/>
                <w:iCs/>
                <w:color w:val="000000"/>
                <w:lang w:val="es-ES"/>
              </w:rPr>
            </w:pPr>
          </w:p>
          <w:p w:rsidR="00A00237" w:rsidRDefault="00A00237">
            <w:pPr>
              <w:pStyle w:val="NormalWeb"/>
              <w:spacing w:before="0" w:beforeAutospacing="0" w:after="0" w:afterAutospacing="0"/>
              <w:jc w:val="center"/>
              <w:rPr>
                <w:rFonts w:ascii="Arial" w:hAnsi="Arial" w:cs="Arial"/>
                <w:b/>
                <w:bCs/>
                <w:iCs/>
                <w:color w:val="000000"/>
                <w:lang w:val="es-ES"/>
              </w:rPr>
            </w:pPr>
            <w:r>
              <w:rPr>
                <w:rFonts w:ascii="Arial" w:hAnsi="Arial" w:cs="Arial"/>
                <w:b/>
                <w:bCs/>
                <w:iCs/>
                <w:color w:val="000000"/>
                <w:lang w:val="es-ES"/>
              </w:rPr>
              <w:t>RUBRO</w:t>
            </w:r>
          </w:p>
          <w:p w:rsidR="00A00237" w:rsidRDefault="00A00237">
            <w:pPr>
              <w:pStyle w:val="NormalWeb"/>
              <w:spacing w:before="0" w:beforeAutospacing="0" w:after="0" w:afterAutospacing="0"/>
              <w:jc w:val="center"/>
              <w:rPr>
                <w:rFonts w:ascii="Arial" w:hAnsi="Arial" w:cs="Arial"/>
                <w:bCs/>
                <w:iCs/>
                <w:color w:val="000000"/>
                <w:lang w:val="es-ES"/>
              </w:rPr>
            </w:pPr>
          </w:p>
        </w:tc>
        <w:tc>
          <w:tcPr>
            <w:tcW w:w="3543" w:type="dxa"/>
            <w:tcBorders>
              <w:top w:val="single" w:sz="4" w:space="0" w:color="auto"/>
              <w:left w:val="single" w:sz="4" w:space="0" w:color="000000"/>
              <w:bottom w:val="single" w:sz="4" w:space="0" w:color="000000"/>
              <w:right w:val="single" w:sz="4" w:space="0" w:color="auto"/>
            </w:tcBorders>
          </w:tcPr>
          <w:p w:rsidR="00A00237" w:rsidRDefault="00A00237">
            <w:pPr>
              <w:spacing w:after="0" w:line="240" w:lineRule="auto"/>
              <w:jc w:val="center"/>
              <w:rPr>
                <w:rFonts w:ascii="Arial" w:hAnsi="Arial" w:cs="Arial"/>
                <w:b/>
                <w:bCs/>
                <w:iCs/>
                <w:color w:val="000000"/>
                <w:sz w:val="24"/>
                <w:szCs w:val="24"/>
                <w:lang w:val="es-ES"/>
              </w:rPr>
            </w:pPr>
          </w:p>
          <w:p w:rsidR="00A00237" w:rsidRDefault="00A00237">
            <w:pPr>
              <w:spacing w:after="0" w:line="240" w:lineRule="auto"/>
              <w:jc w:val="center"/>
              <w:rPr>
                <w:rFonts w:ascii="Arial" w:hAnsi="Arial" w:cs="Arial"/>
                <w:b/>
                <w:bCs/>
                <w:iCs/>
                <w:color w:val="000000"/>
                <w:sz w:val="24"/>
                <w:szCs w:val="24"/>
                <w:lang w:val="es-ES"/>
              </w:rPr>
            </w:pPr>
            <w:r>
              <w:rPr>
                <w:rFonts w:ascii="Arial" w:hAnsi="Arial" w:cs="Arial"/>
                <w:b/>
                <w:bCs/>
                <w:iCs/>
                <w:color w:val="000000"/>
                <w:sz w:val="24"/>
                <w:szCs w:val="24"/>
                <w:lang w:val="es-ES"/>
              </w:rPr>
              <w:t>DESCRIPCIÓN</w:t>
            </w:r>
          </w:p>
        </w:tc>
        <w:tc>
          <w:tcPr>
            <w:tcW w:w="2552" w:type="dxa"/>
            <w:tcBorders>
              <w:top w:val="single" w:sz="4" w:space="0" w:color="auto"/>
              <w:left w:val="single" w:sz="4" w:space="0" w:color="000000"/>
              <w:bottom w:val="single" w:sz="4" w:space="0" w:color="000000"/>
              <w:right w:val="single" w:sz="4" w:space="0" w:color="auto"/>
            </w:tcBorders>
          </w:tcPr>
          <w:p w:rsidR="00A00237" w:rsidRDefault="00A00237">
            <w:pPr>
              <w:spacing w:after="0" w:line="240" w:lineRule="auto"/>
              <w:jc w:val="center"/>
              <w:rPr>
                <w:rFonts w:ascii="Arial" w:hAnsi="Arial" w:cs="Arial"/>
                <w:b/>
                <w:bCs/>
                <w:iCs/>
                <w:color w:val="000000"/>
                <w:sz w:val="24"/>
                <w:szCs w:val="24"/>
                <w:lang w:val="es-ES"/>
              </w:rPr>
            </w:pPr>
          </w:p>
          <w:p w:rsidR="00A00237" w:rsidRDefault="00A00237">
            <w:pPr>
              <w:spacing w:after="0" w:line="240" w:lineRule="auto"/>
              <w:jc w:val="center"/>
              <w:rPr>
                <w:rFonts w:ascii="Arial" w:hAnsi="Arial" w:cs="Arial"/>
                <w:b/>
                <w:bCs/>
                <w:iCs/>
                <w:color w:val="000000"/>
                <w:sz w:val="24"/>
                <w:szCs w:val="24"/>
                <w:lang w:val="es-ES"/>
              </w:rPr>
            </w:pPr>
            <w:r>
              <w:rPr>
                <w:rFonts w:ascii="Arial" w:hAnsi="Arial" w:cs="Arial"/>
                <w:b/>
                <w:bCs/>
                <w:iCs/>
                <w:color w:val="000000"/>
                <w:sz w:val="24"/>
                <w:szCs w:val="24"/>
                <w:lang w:val="es-ES"/>
              </w:rPr>
              <w:t>MONTO</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Trabajo de campo  </w:t>
            </w: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Entrevistas</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$4.000,00.- / Hora</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n-US"/>
              </w:rPr>
            </w:pPr>
            <w:r>
              <w:rPr>
                <w:rFonts w:ascii="Arial" w:hAnsi="Arial" w:cs="Arial"/>
                <w:bCs/>
                <w:iCs/>
                <w:color w:val="000000"/>
                <w:lang w:val="en-US"/>
              </w:rPr>
              <w:t xml:space="preserve">Notebook HP </w:t>
            </w:r>
            <w:proofErr w:type="spellStart"/>
            <w:r>
              <w:rPr>
                <w:rFonts w:ascii="Arial" w:hAnsi="Arial" w:cs="Arial"/>
                <w:bCs/>
                <w:iCs/>
                <w:color w:val="000000"/>
                <w:lang w:val="en-US"/>
              </w:rPr>
              <w:t>Spectre</w:t>
            </w:r>
            <w:proofErr w:type="spellEnd"/>
            <w:r>
              <w:rPr>
                <w:rFonts w:ascii="Arial" w:hAnsi="Arial" w:cs="Arial"/>
                <w:bCs/>
                <w:iCs/>
                <w:color w:val="000000"/>
                <w:lang w:val="en-US"/>
              </w:rPr>
              <w:t xml:space="preserve"> x360 I7-1355U 2 en 1, 16Gb, 2Tbssd.</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$2.270.000,00.-</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n-US"/>
              </w:rPr>
            </w:pPr>
            <w:r>
              <w:rPr>
                <w:rFonts w:ascii="Arial" w:hAnsi="Arial" w:cs="Arial"/>
                <w:bCs/>
                <w:iCs/>
                <w:color w:val="000000"/>
                <w:lang w:val="en-US"/>
              </w:rPr>
              <w:t xml:space="preserve">Waterloo Maple – </w:t>
            </w:r>
            <w:proofErr w:type="spellStart"/>
            <w:r>
              <w:rPr>
                <w:rFonts w:ascii="Arial" w:hAnsi="Arial" w:cs="Arial"/>
                <w:bCs/>
                <w:iCs/>
                <w:color w:val="000000"/>
                <w:lang w:val="en-US"/>
              </w:rPr>
              <w:t>MapleSoft</w:t>
            </w:r>
            <w:proofErr w:type="spellEnd"/>
            <w:r>
              <w:rPr>
                <w:rFonts w:ascii="Arial" w:hAnsi="Arial" w:cs="Arial"/>
                <w:bCs/>
                <w:iCs/>
                <w:color w:val="000000"/>
                <w:lang w:val="en-US"/>
              </w:rPr>
              <w:t xml:space="preserve"> – Academic – Single User</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$650.000,00.-</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Disco Rígido Externo</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$75.000,00.-</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proofErr w:type="spellStart"/>
            <w:r>
              <w:rPr>
                <w:rFonts w:ascii="Arial" w:hAnsi="Arial" w:cs="Arial"/>
                <w:bCs/>
                <w:iCs/>
                <w:color w:val="000000"/>
                <w:lang w:val="es-ES"/>
              </w:rPr>
              <w:t>Pendrives</w:t>
            </w:r>
            <w:proofErr w:type="spellEnd"/>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$150.000,00.-</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Repetidor de </w:t>
            </w:r>
            <w:proofErr w:type="spellStart"/>
            <w:r>
              <w:rPr>
                <w:rFonts w:ascii="Arial" w:hAnsi="Arial" w:cs="Arial"/>
                <w:bCs/>
                <w:iCs/>
                <w:color w:val="000000"/>
                <w:lang w:val="es-ES"/>
              </w:rPr>
              <w:t>wifi</w:t>
            </w:r>
            <w:proofErr w:type="spellEnd"/>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$20.000,00.-</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Trabajo de campo  </w:t>
            </w: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proofErr w:type="spellStart"/>
            <w:r>
              <w:rPr>
                <w:rFonts w:ascii="Arial" w:hAnsi="Arial" w:cs="Arial"/>
                <w:bCs/>
                <w:iCs/>
                <w:color w:val="000000"/>
                <w:lang w:val="es-ES"/>
              </w:rPr>
              <w:t>Desgrabaciones</w:t>
            </w:r>
            <w:proofErr w:type="spellEnd"/>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$2.000,00.- / Hora</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 xml:space="preserve">Trabajo de campo  </w:t>
            </w: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Encuestas / Muestreo</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$2.000,00.- / Hora</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Análisis de datos</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$450.000,00</w:t>
            </w:r>
          </w:p>
        </w:tc>
      </w:tr>
      <w:tr w:rsidR="00A00237" w:rsidTr="00A00237">
        <w:trPr>
          <w:trHeight w:val="704"/>
        </w:trPr>
        <w:tc>
          <w:tcPr>
            <w:tcW w:w="2235" w:type="dxa"/>
            <w:tcBorders>
              <w:top w:val="single" w:sz="4" w:space="0" w:color="000000"/>
              <w:left w:val="single" w:sz="4" w:space="0" w:color="000000"/>
              <w:bottom w:val="single" w:sz="4" w:space="0" w:color="000000"/>
              <w:right w:val="single" w:sz="4" w:space="0" w:color="000000"/>
            </w:tcBorders>
          </w:tcPr>
          <w:p w:rsidR="00A00237" w:rsidRDefault="00A00237">
            <w:pPr>
              <w:pStyle w:val="NormalWeb"/>
              <w:jc w:val="both"/>
              <w:rPr>
                <w:rFonts w:ascii="Arial" w:hAnsi="Arial" w:cs="Arial"/>
                <w:bCs/>
                <w:iCs/>
                <w:color w:val="000000"/>
                <w:lang w:val="es-ES"/>
              </w:rPr>
            </w:pPr>
          </w:p>
        </w:tc>
        <w:tc>
          <w:tcPr>
            <w:tcW w:w="3543" w:type="dxa"/>
            <w:tcBorders>
              <w:top w:val="single" w:sz="4" w:space="0" w:color="000000"/>
              <w:left w:val="single" w:sz="4" w:space="0" w:color="000000"/>
              <w:bottom w:val="single" w:sz="4" w:space="0" w:color="000000"/>
              <w:right w:val="single" w:sz="4" w:space="0" w:color="auto"/>
            </w:tcBorders>
            <w:hideMark/>
          </w:tcPr>
          <w:p w:rsidR="00A00237" w:rsidRDefault="00A00237">
            <w:pPr>
              <w:pStyle w:val="NormalWeb"/>
              <w:jc w:val="both"/>
              <w:rPr>
                <w:rFonts w:ascii="Arial" w:hAnsi="Arial" w:cs="Arial"/>
                <w:bCs/>
                <w:iCs/>
                <w:color w:val="000000"/>
                <w:lang w:val="es-ES"/>
              </w:rPr>
            </w:pPr>
            <w:r>
              <w:rPr>
                <w:rFonts w:ascii="Arial" w:hAnsi="Arial" w:cs="Arial"/>
                <w:bCs/>
                <w:iCs/>
                <w:color w:val="000000"/>
                <w:lang w:val="es-ES"/>
              </w:rPr>
              <w:t>Grabadores de voz digital</w:t>
            </w:r>
          </w:p>
        </w:tc>
        <w:tc>
          <w:tcPr>
            <w:tcW w:w="2552" w:type="dxa"/>
            <w:tcBorders>
              <w:top w:val="single" w:sz="4" w:space="0" w:color="000000"/>
              <w:left w:val="single" w:sz="4" w:space="0" w:color="auto"/>
              <w:bottom w:val="single" w:sz="4" w:space="0" w:color="000000"/>
              <w:right w:val="single" w:sz="4" w:space="0" w:color="000000"/>
            </w:tcBorders>
            <w:hideMark/>
          </w:tcPr>
          <w:p w:rsidR="00A00237" w:rsidRDefault="00A00237">
            <w:pPr>
              <w:pStyle w:val="NormalWeb"/>
              <w:jc w:val="both"/>
              <w:rPr>
                <w:rFonts w:ascii="Arial" w:hAnsi="Arial" w:cs="Arial"/>
                <w:b/>
                <w:bCs/>
                <w:iCs/>
                <w:color w:val="000000"/>
                <w:lang w:val="es-ES"/>
              </w:rPr>
            </w:pPr>
            <w:r>
              <w:rPr>
                <w:rFonts w:ascii="Arial" w:hAnsi="Arial" w:cs="Arial"/>
                <w:b/>
                <w:bCs/>
                <w:iCs/>
                <w:color w:val="000000"/>
                <w:lang w:val="es-ES"/>
              </w:rPr>
              <w:t>$210.000,00</w:t>
            </w:r>
          </w:p>
        </w:tc>
      </w:tr>
    </w:tbl>
    <w:p w:rsidR="00A00237" w:rsidRDefault="00A00237" w:rsidP="00A00237">
      <w:pPr>
        <w:jc w:val="both"/>
        <w:rPr>
          <w:rFonts w:ascii="Arial" w:hAnsi="Arial" w:cs="Arial"/>
          <w:sz w:val="24"/>
          <w:szCs w:val="24"/>
        </w:rPr>
      </w:pPr>
    </w:p>
    <w:p w:rsidR="00A00237" w:rsidRDefault="00A00237" w:rsidP="00A00237">
      <w:pPr>
        <w:numPr>
          <w:ilvl w:val="0"/>
          <w:numId w:val="1"/>
        </w:numPr>
        <w:tabs>
          <w:tab w:val="left" w:pos="426"/>
          <w:tab w:val="left" w:pos="851"/>
        </w:tabs>
        <w:ind w:left="709" w:hanging="283"/>
        <w:jc w:val="both"/>
        <w:rPr>
          <w:rFonts w:ascii="Arial" w:hAnsi="Arial" w:cs="Arial"/>
          <w:b/>
          <w:sz w:val="24"/>
          <w:szCs w:val="24"/>
        </w:rPr>
      </w:pPr>
      <w:r>
        <w:rPr>
          <w:rFonts w:ascii="Arial" w:hAnsi="Arial" w:cs="Arial"/>
          <w:b/>
          <w:sz w:val="24"/>
          <w:szCs w:val="24"/>
        </w:rPr>
        <w:t>ACTIVIDADES DE TRANSFERENCIA</w:t>
      </w:r>
    </w:p>
    <w:p w:rsidR="003B23B6" w:rsidRPr="003B23B6" w:rsidRDefault="003B23B6" w:rsidP="003720D1">
      <w:pPr>
        <w:pStyle w:val="NormalWeb"/>
        <w:spacing w:line="360" w:lineRule="auto"/>
        <w:ind w:firstLine="567"/>
        <w:jc w:val="both"/>
        <w:rPr>
          <w:rFonts w:ascii="Arial" w:hAnsi="Arial" w:cs="Arial"/>
        </w:rPr>
      </w:pPr>
      <w:r>
        <w:rPr>
          <w:rFonts w:ascii="Arial" w:hAnsi="Arial" w:cs="Arial"/>
        </w:rPr>
        <w:t>El</w:t>
      </w:r>
      <w:r w:rsidRPr="003B23B6">
        <w:rPr>
          <w:rFonts w:ascii="Arial" w:hAnsi="Arial" w:cs="Arial"/>
        </w:rPr>
        <w:t xml:space="preserve"> </w:t>
      </w:r>
      <w:r w:rsidR="003720D1" w:rsidRPr="003720D1">
        <w:rPr>
          <w:rFonts w:ascii="Arial" w:hAnsi="Arial" w:cs="Arial"/>
        </w:rPr>
        <w:t> Módulo de Condiciones Laborales de los Docentes</w:t>
      </w:r>
      <w:r w:rsidRPr="003B23B6">
        <w:rPr>
          <w:rFonts w:ascii="Arial" w:hAnsi="Arial" w:cs="Arial"/>
        </w:rPr>
        <w:t xml:space="preserve"> puede llevar a cabo una variedad de actividades de transferencia para difundir y compartir los resultados obtenidos. Estas actividades tienen como objetivo principal </w:t>
      </w:r>
      <w:r>
        <w:rPr>
          <w:rFonts w:ascii="Arial" w:hAnsi="Arial" w:cs="Arial"/>
        </w:rPr>
        <w:t>difundir</w:t>
      </w:r>
      <w:r w:rsidRPr="003B23B6">
        <w:rPr>
          <w:rFonts w:ascii="Arial" w:hAnsi="Arial" w:cs="Arial"/>
        </w:rPr>
        <w:t xml:space="preserve"> y promover el uso de la información generada. </w:t>
      </w:r>
    </w:p>
    <w:p w:rsidR="003B23B6" w:rsidRPr="0018788B" w:rsidRDefault="0018788B" w:rsidP="003720D1">
      <w:pPr>
        <w:pStyle w:val="Prrafodelista"/>
        <w:numPr>
          <w:ilvl w:val="0"/>
          <w:numId w:val="4"/>
        </w:numPr>
        <w:spacing w:line="360" w:lineRule="auto"/>
        <w:jc w:val="both"/>
        <w:rPr>
          <w:rFonts w:ascii="Arial" w:eastAsia="Times New Roman" w:hAnsi="Arial" w:cs="Arial"/>
          <w:sz w:val="24"/>
          <w:szCs w:val="24"/>
          <w:lang w:eastAsia="es-AR"/>
        </w:rPr>
      </w:pPr>
      <w:r w:rsidRPr="0018788B">
        <w:rPr>
          <w:rFonts w:ascii="Arial" w:eastAsia="Times New Roman" w:hAnsi="Arial" w:cs="Arial"/>
          <w:sz w:val="24"/>
          <w:szCs w:val="24"/>
          <w:lang w:eastAsia="es-AR"/>
        </w:rPr>
        <w:t xml:space="preserve">Participación de eventos, </w:t>
      </w:r>
      <w:r w:rsidR="003B23B6" w:rsidRPr="0018788B">
        <w:rPr>
          <w:rFonts w:ascii="Arial" w:eastAsia="Times New Roman" w:hAnsi="Arial" w:cs="Arial"/>
          <w:sz w:val="24"/>
          <w:szCs w:val="24"/>
          <w:lang w:eastAsia="es-AR"/>
        </w:rPr>
        <w:t xml:space="preserve">conferencias, seminarios, talleres, coloquios u otras actividades similares en las que se expongan los hallazgos del </w:t>
      </w:r>
      <w:r w:rsidR="003720D1" w:rsidRPr="003720D1">
        <w:rPr>
          <w:rFonts w:ascii="Arial" w:eastAsia="Times New Roman" w:hAnsi="Arial" w:cs="Arial"/>
          <w:sz w:val="24"/>
          <w:szCs w:val="24"/>
          <w:lang w:eastAsia="es-AR"/>
        </w:rPr>
        <w:lastRenderedPageBreak/>
        <w:t>Módulo de Condiciones Laborales de los Docentes</w:t>
      </w:r>
      <w:r w:rsidR="003B23B6" w:rsidRPr="0018788B">
        <w:rPr>
          <w:rFonts w:ascii="Arial" w:eastAsia="Times New Roman" w:hAnsi="Arial" w:cs="Arial"/>
          <w:sz w:val="24"/>
          <w:szCs w:val="24"/>
          <w:lang w:eastAsia="es-AR"/>
        </w:rPr>
        <w:t xml:space="preserve"> y se fomente la discusión y el intercambio de ideas, en espacios académicos y </w:t>
      </w:r>
      <w:r w:rsidRPr="0018788B">
        <w:rPr>
          <w:rFonts w:ascii="Arial" w:eastAsia="Times New Roman" w:hAnsi="Arial" w:cs="Arial"/>
          <w:sz w:val="24"/>
          <w:szCs w:val="24"/>
          <w:lang w:eastAsia="es-AR"/>
        </w:rPr>
        <w:t>gremiales</w:t>
      </w:r>
      <w:r w:rsidR="003B23B6" w:rsidRPr="0018788B">
        <w:rPr>
          <w:rFonts w:ascii="Arial" w:eastAsia="Times New Roman" w:hAnsi="Arial" w:cs="Arial"/>
          <w:sz w:val="24"/>
          <w:szCs w:val="24"/>
          <w:lang w:eastAsia="es-AR"/>
        </w:rPr>
        <w:t>.</w:t>
      </w:r>
    </w:p>
    <w:p w:rsidR="0018788B" w:rsidRPr="0018788B" w:rsidRDefault="003B23B6" w:rsidP="003720D1">
      <w:pPr>
        <w:pStyle w:val="Prrafodelista"/>
        <w:numPr>
          <w:ilvl w:val="0"/>
          <w:numId w:val="4"/>
        </w:numPr>
        <w:spacing w:line="360" w:lineRule="auto"/>
        <w:jc w:val="both"/>
        <w:rPr>
          <w:rFonts w:ascii="Arial" w:eastAsia="Times New Roman" w:hAnsi="Arial" w:cs="Arial"/>
          <w:sz w:val="24"/>
          <w:szCs w:val="24"/>
          <w:lang w:eastAsia="es-AR"/>
        </w:rPr>
      </w:pPr>
      <w:r w:rsidRPr="0018788B">
        <w:rPr>
          <w:rFonts w:ascii="Arial" w:eastAsia="Times New Roman" w:hAnsi="Arial" w:cs="Arial"/>
          <w:sz w:val="24"/>
          <w:szCs w:val="24"/>
          <w:lang w:eastAsia="es-AR"/>
        </w:rPr>
        <w:t xml:space="preserve">El </w:t>
      </w:r>
      <w:r w:rsidR="003720D1" w:rsidRPr="003720D1">
        <w:rPr>
          <w:rFonts w:ascii="Arial" w:eastAsia="Times New Roman" w:hAnsi="Arial" w:cs="Arial"/>
          <w:sz w:val="24"/>
          <w:szCs w:val="24"/>
          <w:lang w:eastAsia="es-AR"/>
        </w:rPr>
        <w:t>Módulo de Condiciones Laborales de los Docentes</w:t>
      </w:r>
      <w:r w:rsidRPr="0018788B">
        <w:rPr>
          <w:rFonts w:ascii="Arial" w:eastAsia="Times New Roman" w:hAnsi="Arial" w:cs="Arial"/>
          <w:sz w:val="24"/>
          <w:szCs w:val="24"/>
          <w:lang w:eastAsia="es-AR"/>
        </w:rPr>
        <w:t xml:space="preserve"> puede publicar informes, estudios y documentos que resuman los resultados y las conclusiones de las investigaciones realizadas. Estos documentos pueden ser accesibles en línea o impresos en el ámbito de la </w:t>
      </w:r>
      <w:r w:rsidR="0018788B" w:rsidRPr="0018788B">
        <w:rPr>
          <w:rFonts w:ascii="Arial" w:eastAsia="Times New Roman" w:hAnsi="Arial" w:cs="Arial"/>
          <w:sz w:val="24"/>
          <w:szCs w:val="24"/>
          <w:lang w:eastAsia="es-AR"/>
        </w:rPr>
        <w:t>del en espacios generados por el propio gremio o académico.</w:t>
      </w:r>
    </w:p>
    <w:p w:rsidR="003B23B6" w:rsidRPr="0018788B" w:rsidRDefault="003B23B6" w:rsidP="0018788B">
      <w:pPr>
        <w:pStyle w:val="Prrafodelista"/>
        <w:numPr>
          <w:ilvl w:val="0"/>
          <w:numId w:val="4"/>
        </w:numPr>
        <w:spacing w:line="360" w:lineRule="auto"/>
        <w:jc w:val="both"/>
        <w:rPr>
          <w:rFonts w:ascii="Arial" w:eastAsia="Times New Roman" w:hAnsi="Arial" w:cs="Arial"/>
          <w:sz w:val="24"/>
          <w:szCs w:val="24"/>
          <w:lang w:eastAsia="es-AR"/>
        </w:rPr>
      </w:pPr>
      <w:r w:rsidRPr="0018788B">
        <w:rPr>
          <w:rFonts w:ascii="Arial" w:eastAsia="Times New Roman" w:hAnsi="Arial" w:cs="Arial"/>
          <w:sz w:val="24"/>
          <w:szCs w:val="24"/>
          <w:lang w:eastAsia="es-AR"/>
        </w:rPr>
        <w:t>Cr</w:t>
      </w:r>
      <w:r w:rsidR="0018788B" w:rsidRPr="0018788B">
        <w:rPr>
          <w:rFonts w:ascii="Arial" w:eastAsia="Times New Roman" w:hAnsi="Arial" w:cs="Arial"/>
          <w:sz w:val="24"/>
          <w:szCs w:val="24"/>
          <w:lang w:eastAsia="es-AR"/>
        </w:rPr>
        <w:t>eación de materiales educativos</w:t>
      </w:r>
      <w:r w:rsidRPr="0018788B">
        <w:rPr>
          <w:rFonts w:ascii="Arial" w:eastAsia="Times New Roman" w:hAnsi="Arial" w:cs="Arial"/>
          <w:sz w:val="24"/>
          <w:szCs w:val="24"/>
          <w:lang w:eastAsia="es-AR"/>
        </w:rPr>
        <w:t xml:space="preserve"> para informar y educar sobre los temas relevantes. Esto puede incluir guías, folletos, infografías u otros recursos visuales que resuman los resultados del observatorio de manera</w:t>
      </w:r>
      <w:r w:rsidR="0018788B" w:rsidRPr="0018788B">
        <w:rPr>
          <w:rFonts w:ascii="Arial" w:eastAsia="Times New Roman" w:hAnsi="Arial" w:cs="Arial"/>
          <w:sz w:val="24"/>
          <w:szCs w:val="24"/>
          <w:lang w:eastAsia="es-AR"/>
        </w:rPr>
        <w:t xml:space="preserve"> accesible y fácil de entender.</w:t>
      </w:r>
    </w:p>
    <w:p w:rsidR="003B23B6" w:rsidRPr="0018788B" w:rsidRDefault="003B23B6" w:rsidP="003720D1">
      <w:pPr>
        <w:pStyle w:val="Prrafodelista"/>
        <w:numPr>
          <w:ilvl w:val="0"/>
          <w:numId w:val="4"/>
        </w:numPr>
        <w:spacing w:line="360" w:lineRule="auto"/>
        <w:jc w:val="both"/>
        <w:rPr>
          <w:rFonts w:ascii="Arial" w:eastAsia="Times New Roman" w:hAnsi="Arial" w:cs="Arial"/>
          <w:sz w:val="24"/>
          <w:szCs w:val="24"/>
          <w:lang w:eastAsia="es-AR"/>
        </w:rPr>
      </w:pPr>
      <w:r w:rsidRPr="0018788B">
        <w:rPr>
          <w:rFonts w:ascii="Arial" w:eastAsia="Times New Roman" w:hAnsi="Arial" w:cs="Arial"/>
          <w:sz w:val="24"/>
          <w:szCs w:val="24"/>
          <w:lang w:eastAsia="es-AR"/>
        </w:rPr>
        <w:t xml:space="preserve">El </w:t>
      </w:r>
      <w:r w:rsidR="003720D1" w:rsidRPr="003720D1">
        <w:rPr>
          <w:rFonts w:ascii="Arial" w:eastAsia="Times New Roman" w:hAnsi="Arial" w:cs="Arial"/>
          <w:sz w:val="24"/>
          <w:szCs w:val="24"/>
          <w:lang w:eastAsia="es-AR"/>
        </w:rPr>
        <w:t>Módulo de Condiciones Laborales de los Docentes</w:t>
      </w:r>
      <w:r w:rsidRPr="0018788B">
        <w:rPr>
          <w:rFonts w:ascii="Arial" w:eastAsia="Times New Roman" w:hAnsi="Arial" w:cs="Arial"/>
          <w:sz w:val="24"/>
          <w:szCs w:val="24"/>
          <w:lang w:eastAsia="es-AR"/>
        </w:rPr>
        <w:t xml:space="preserve"> puede crear y mantener una plataforma en línea para compartir información y resultados. También </w:t>
      </w:r>
      <w:r w:rsidR="0018788B" w:rsidRPr="0018788B">
        <w:rPr>
          <w:rFonts w:ascii="Arial" w:eastAsia="Times New Roman" w:hAnsi="Arial" w:cs="Arial"/>
          <w:sz w:val="24"/>
          <w:szCs w:val="24"/>
          <w:lang w:eastAsia="es-AR"/>
        </w:rPr>
        <w:t>la utilización de</w:t>
      </w:r>
      <w:r w:rsidRPr="0018788B">
        <w:rPr>
          <w:rFonts w:ascii="Arial" w:eastAsia="Times New Roman" w:hAnsi="Arial" w:cs="Arial"/>
          <w:sz w:val="24"/>
          <w:szCs w:val="24"/>
          <w:lang w:eastAsia="es-AR"/>
        </w:rPr>
        <w:t xml:space="preserve"> las redes sociales</w:t>
      </w:r>
      <w:r w:rsidR="0018788B" w:rsidRPr="0018788B">
        <w:rPr>
          <w:rFonts w:ascii="Arial" w:eastAsia="Times New Roman" w:hAnsi="Arial" w:cs="Arial"/>
          <w:sz w:val="24"/>
          <w:szCs w:val="24"/>
          <w:lang w:eastAsia="es-AR"/>
        </w:rPr>
        <w:t xml:space="preserve"> ya generadas por el propio sindicato</w:t>
      </w:r>
      <w:r w:rsidRPr="0018788B">
        <w:rPr>
          <w:rFonts w:ascii="Arial" w:eastAsia="Times New Roman" w:hAnsi="Arial" w:cs="Arial"/>
          <w:sz w:val="24"/>
          <w:szCs w:val="24"/>
          <w:lang w:eastAsia="es-AR"/>
        </w:rPr>
        <w:t xml:space="preserve"> u otras herramientas digitales para difundir la información y promover la</w:t>
      </w:r>
      <w:r w:rsidR="0018788B" w:rsidRPr="0018788B">
        <w:rPr>
          <w:rFonts w:ascii="Arial" w:eastAsia="Times New Roman" w:hAnsi="Arial" w:cs="Arial"/>
          <w:sz w:val="24"/>
          <w:szCs w:val="24"/>
          <w:lang w:eastAsia="es-AR"/>
        </w:rPr>
        <w:t xml:space="preserve"> participación de la audiencia.</w:t>
      </w:r>
    </w:p>
    <w:p w:rsidR="008146D3" w:rsidRPr="0018788B" w:rsidRDefault="0018788B" w:rsidP="003720D1">
      <w:pPr>
        <w:pStyle w:val="Prrafodelista"/>
        <w:numPr>
          <w:ilvl w:val="0"/>
          <w:numId w:val="4"/>
        </w:numPr>
        <w:spacing w:line="360" w:lineRule="auto"/>
        <w:jc w:val="both"/>
        <w:rPr>
          <w:rFonts w:ascii="Arial" w:eastAsia="Times New Roman" w:hAnsi="Arial" w:cs="Arial"/>
          <w:sz w:val="24"/>
          <w:szCs w:val="24"/>
          <w:lang w:eastAsia="es-AR"/>
        </w:rPr>
      </w:pPr>
      <w:r w:rsidRPr="0018788B">
        <w:rPr>
          <w:rFonts w:ascii="Arial" w:eastAsia="Times New Roman" w:hAnsi="Arial" w:cs="Arial"/>
          <w:sz w:val="24"/>
          <w:szCs w:val="24"/>
          <w:lang w:eastAsia="es-AR"/>
        </w:rPr>
        <w:t xml:space="preserve">Creación de espacios de asesoramiento y consultoría </w:t>
      </w:r>
      <w:r w:rsidR="003B23B6" w:rsidRPr="0018788B">
        <w:rPr>
          <w:rFonts w:ascii="Arial" w:eastAsia="Times New Roman" w:hAnsi="Arial" w:cs="Arial"/>
          <w:sz w:val="24"/>
          <w:szCs w:val="24"/>
          <w:lang w:eastAsia="es-AR"/>
        </w:rPr>
        <w:t>a organizaciones, sindicatos, instituciones académicas u otros actores interesados en utilizar los r</w:t>
      </w:r>
      <w:r w:rsidR="003720D1">
        <w:rPr>
          <w:rFonts w:ascii="Arial" w:eastAsia="Times New Roman" w:hAnsi="Arial" w:cs="Arial"/>
          <w:sz w:val="24"/>
          <w:szCs w:val="24"/>
          <w:lang w:eastAsia="es-AR"/>
        </w:rPr>
        <w:t>esultados y la experiencia del</w:t>
      </w:r>
      <w:r w:rsidR="003720D1" w:rsidRPr="003720D1">
        <w:rPr>
          <w:rFonts w:ascii="Arial" w:eastAsia="Times New Roman" w:hAnsi="Arial" w:cs="Arial"/>
          <w:sz w:val="24"/>
          <w:szCs w:val="24"/>
          <w:lang w:eastAsia="es-AR"/>
        </w:rPr>
        <w:t xml:space="preserve"> Módulo de Condiciones Laborales de los Docentes</w:t>
      </w:r>
      <w:r w:rsidR="003B23B6" w:rsidRPr="0018788B">
        <w:rPr>
          <w:rFonts w:ascii="Arial" w:eastAsia="Times New Roman" w:hAnsi="Arial" w:cs="Arial"/>
          <w:sz w:val="24"/>
          <w:szCs w:val="24"/>
          <w:lang w:eastAsia="es-AR"/>
        </w:rPr>
        <w:t xml:space="preserve">. Esto implica brindar orientación sobre las mejores prácticas, estrategias de intervención o políticas basadas en los hallazgos y recomendaciones del </w:t>
      </w:r>
      <w:r w:rsidR="003720D1" w:rsidRPr="003720D1">
        <w:rPr>
          <w:rFonts w:ascii="Arial" w:eastAsia="Times New Roman" w:hAnsi="Arial" w:cs="Arial"/>
          <w:sz w:val="24"/>
          <w:szCs w:val="24"/>
          <w:lang w:eastAsia="es-AR"/>
        </w:rPr>
        <w:t>Módulo de Condiciones Laborales de los Docentes</w:t>
      </w:r>
      <w:r w:rsidR="003B23B6" w:rsidRPr="0018788B">
        <w:rPr>
          <w:rFonts w:ascii="Arial" w:eastAsia="Times New Roman" w:hAnsi="Arial" w:cs="Arial"/>
          <w:sz w:val="24"/>
          <w:szCs w:val="24"/>
          <w:lang w:eastAsia="es-AR"/>
        </w:rPr>
        <w:t>.</w:t>
      </w:r>
    </w:p>
    <w:sectPr w:rsidR="008146D3" w:rsidRPr="0018788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13" w:rsidRDefault="00541213" w:rsidP="004C0D3A">
      <w:pPr>
        <w:spacing w:after="0" w:line="240" w:lineRule="auto"/>
      </w:pPr>
      <w:r>
        <w:separator/>
      </w:r>
    </w:p>
  </w:endnote>
  <w:endnote w:type="continuationSeparator" w:id="0">
    <w:p w:rsidR="00541213" w:rsidRDefault="00541213" w:rsidP="004C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171972"/>
      <w:docPartObj>
        <w:docPartGallery w:val="Page Numbers (Bottom of Page)"/>
        <w:docPartUnique/>
      </w:docPartObj>
    </w:sdtPr>
    <w:sdtContent>
      <w:p w:rsidR="001A2AB9" w:rsidRDefault="001A2AB9">
        <w:pPr>
          <w:pStyle w:val="Piedepgina"/>
          <w:jc w:val="right"/>
        </w:pPr>
        <w:r>
          <w:fldChar w:fldCharType="begin"/>
        </w:r>
        <w:r>
          <w:instrText>PAGE   \* MERGEFORMAT</w:instrText>
        </w:r>
        <w:r>
          <w:fldChar w:fldCharType="separate"/>
        </w:r>
        <w:r w:rsidR="004D53A5" w:rsidRPr="004D53A5">
          <w:rPr>
            <w:noProof/>
            <w:lang w:val="es-ES"/>
          </w:rPr>
          <w:t>2</w:t>
        </w:r>
        <w:r>
          <w:fldChar w:fldCharType="end"/>
        </w:r>
      </w:p>
    </w:sdtContent>
  </w:sdt>
  <w:p w:rsidR="001A2AB9" w:rsidRDefault="001A2A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13" w:rsidRDefault="00541213" w:rsidP="004C0D3A">
      <w:pPr>
        <w:spacing w:after="0" w:line="240" w:lineRule="auto"/>
      </w:pPr>
      <w:r>
        <w:separator/>
      </w:r>
    </w:p>
  </w:footnote>
  <w:footnote w:type="continuationSeparator" w:id="0">
    <w:p w:rsidR="00541213" w:rsidRDefault="00541213" w:rsidP="004C0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3A" w:rsidRDefault="004C0D3A" w:rsidP="004C0D3A">
    <w:pPr>
      <w:pStyle w:val="Encabezado"/>
    </w:pPr>
    <w:r>
      <w:rPr>
        <w:noProof/>
        <w:lang w:eastAsia="es-AR"/>
      </w:rPr>
      <w:drawing>
        <wp:anchor distT="0" distB="0" distL="114300" distR="114300" simplePos="0" relativeHeight="251659264" behindDoc="1" locked="0" layoutInCell="1" allowOverlap="1" wp14:anchorId="1D9F4779" wp14:editId="0285BE42">
          <wp:simplePos x="0" y="0"/>
          <wp:positionH relativeFrom="column">
            <wp:posOffset>635</wp:posOffset>
          </wp:positionH>
          <wp:positionV relativeFrom="paragraph">
            <wp:posOffset>-354965</wp:posOffset>
          </wp:positionV>
          <wp:extent cx="646430" cy="786765"/>
          <wp:effectExtent l="0" t="0" r="1270" b="0"/>
          <wp:wrapThrough wrapText="bothSides">
            <wp:wrapPolygon edited="0">
              <wp:start x="0" y="0"/>
              <wp:lineTo x="0" y="20920"/>
              <wp:lineTo x="21006" y="20920"/>
              <wp:lineTo x="2100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86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8240" behindDoc="1" locked="0" layoutInCell="1" allowOverlap="1" wp14:anchorId="04EF58CB" wp14:editId="6D2E2070">
          <wp:simplePos x="0" y="0"/>
          <wp:positionH relativeFrom="column">
            <wp:posOffset>4819595</wp:posOffset>
          </wp:positionH>
          <wp:positionV relativeFrom="paragraph">
            <wp:posOffset>-259384</wp:posOffset>
          </wp:positionV>
          <wp:extent cx="1115695" cy="628015"/>
          <wp:effectExtent l="0" t="0" r="825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8B1"/>
    <w:multiLevelType w:val="hybridMultilevel"/>
    <w:tmpl w:val="D9D43EB8"/>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10C759C8"/>
    <w:multiLevelType w:val="hybridMultilevel"/>
    <w:tmpl w:val="24D6B16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43C57F5"/>
    <w:multiLevelType w:val="multilevel"/>
    <w:tmpl w:val="341E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C9E5B51"/>
    <w:multiLevelType w:val="hybridMultilevel"/>
    <w:tmpl w:val="E78C91F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0640E26"/>
    <w:multiLevelType w:val="hybridMultilevel"/>
    <w:tmpl w:val="0D549E46"/>
    <w:lvl w:ilvl="0" w:tplc="2C0A000F">
      <w:start w:val="1"/>
      <w:numFmt w:val="decimal"/>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3785DE2"/>
    <w:multiLevelType w:val="hybridMultilevel"/>
    <w:tmpl w:val="45CC3AD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AC3454A"/>
    <w:multiLevelType w:val="hybridMultilevel"/>
    <w:tmpl w:val="82A4626E"/>
    <w:lvl w:ilvl="0" w:tplc="6EB20AF2">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37"/>
    <w:rsid w:val="00066F53"/>
    <w:rsid w:val="000B6E18"/>
    <w:rsid w:val="00136AD6"/>
    <w:rsid w:val="0018788B"/>
    <w:rsid w:val="001A2AB9"/>
    <w:rsid w:val="002B6603"/>
    <w:rsid w:val="002F6A82"/>
    <w:rsid w:val="00322B53"/>
    <w:rsid w:val="003720D1"/>
    <w:rsid w:val="003B23B6"/>
    <w:rsid w:val="003D77E7"/>
    <w:rsid w:val="00431C66"/>
    <w:rsid w:val="004C0D3A"/>
    <w:rsid w:val="004D53A5"/>
    <w:rsid w:val="00541213"/>
    <w:rsid w:val="00564DA6"/>
    <w:rsid w:val="00575F9B"/>
    <w:rsid w:val="005C6C3B"/>
    <w:rsid w:val="0062737E"/>
    <w:rsid w:val="00644FF8"/>
    <w:rsid w:val="00677955"/>
    <w:rsid w:val="006B686C"/>
    <w:rsid w:val="006B7DFE"/>
    <w:rsid w:val="00743610"/>
    <w:rsid w:val="007E396D"/>
    <w:rsid w:val="007F00DA"/>
    <w:rsid w:val="00806FE5"/>
    <w:rsid w:val="008146D3"/>
    <w:rsid w:val="00887D0E"/>
    <w:rsid w:val="009625DE"/>
    <w:rsid w:val="009A37C0"/>
    <w:rsid w:val="00A00237"/>
    <w:rsid w:val="00A27BE7"/>
    <w:rsid w:val="00A64225"/>
    <w:rsid w:val="00B10D6C"/>
    <w:rsid w:val="00B11C60"/>
    <w:rsid w:val="00C2305D"/>
    <w:rsid w:val="00C44BD9"/>
    <w:rsid w:val="00C95835"/>
    <w:rsid w:val="00CB1DBC"/>
    <w:rsid w:val="00D74467"/>
    <w:rsid w:val="00F13CDA"/>
    <w:rsid w:val="00F900E1"/>
    <w:rsid w:val="00FA6524"/>
    <w:rsid w:val="00FB6424"/>
    <w:rsid w:val="00FD222A"/>
    <w:rsid w:val="00FE39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3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0237"/>
    <w:pPr>
      <w:spacing w:before="100" w:beforeAutospacing="1" w:after="100" w:afterAutospacing="1" w:line="240" w:lineRule="auto"/>
    </w:pPr>
    <w:rPr>
      <w:rFonts w:ascii="Times New Roman" w:eastAsia="Times New Roman" w:hAnsi="Times New Roman"/>
      <w:sz w:val="24"/>
      <w:szCs w:val="24"/>
      <w:lang w:eastAsia="es-AR"/>
    </w:rPr>
  </w:style>
  <w:style w:type="paragraph" w:styleId="Prrafodelista">
    <w:name w:val="List Paragraph"/>
    <w:basedOn w:val="Normal"/>
    <w:uiPriority w:val="34"/>
    <w:qFormat/>
    <w:rsid w:val="003B23B6"/>
    <w:pPr>
      <w:ind w:left="720"/>
      <w:contextualSpacing/>
    </w:pPr>
  </w:style>
  <w:style w:type="character" w:styleId="Hipervnculo">
    <w:name w:val="Hyperlink"/>
    <w:basedOn w:val="Fuentedeprrafopredeter"/>
    <w:uiPriority w:val="99"/>
    <w:unhideWhenUsed/>
    <w:rsid w:val="00F900E1"/>
    <w:rPr>
      <w:color w:val="0000FF" w:themeColor="hyperlink"/>
      <w:u w:val="single"/>
    </w:rPr>
  </w:style>
  <w:style w:type="paragraph" w:styleId="Encabezado">
    <w:name w:val="header"/>
    <w:basedOn w:val="Normal"/>
    <w:link w:val="EncabezadoCar"/>
    <w:uiPriority w:val="99"/>
    <w:unhideWhenUsed/>
    <w:rsid w:val="004C0D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D3A"/>
    <w:rPr>
      <w:rFonts w:ascii="Calibri" w:eastAsia="Calibri" w:hAnsi="Calibri" w:cs="Times New Roman"/>
    </w:rPr>
  </w:style>
  <w:style w:type="paragraph" w:styleId="Piedepgina">
    <w:name w:val="footer"/>
    <w:basedOn w:val="Normal"/>
    <w:link w:val="PiedepginaCar"/>
    <w:uiPriority w:val="99"/>
    <w:unhideWhenUsed/>
    <w:rsid w:val="004C0D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D3A"/>
    <w:rPr>
      <w:rFonts w:ascii="Calibri" w:eastAsia="Calibri" w:hAnsi="Calibri" w:cs="Times New Roman"/>
    </w:rPr>
  </w:style>
  <w:style w:type="paragraph" w:styleId="Textodeglobo">
    <w:name w:val="Balloon Text"/>
    <w:basedOn w:val="Normal"/>
    <w:link w:val="TextodegloboCar"/>
    <w:uiPriority w:val="99"/>
    <w:semiHidden/>
    <w:unhideWhenUsed/>
    <w:rsid w:val="004C0D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D3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3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0237"/>
    <w:pPr>
      <w:spacing w:before="100" w:beforeAutospacing="1" w:after="100" w:afterAutospacing="1" w:line="240" w:lineRule="auto"/>
    </w:pPr>
    <w:rPr>
      <w:rFonts w:ascii="Times New Roman" w:eastAsia="Times New Roman" w:hAnsi="Times New Roman"/>
      <w:sz w:val="24"/>
      <w:szCs w:val="24"/>
      <w:lang w:eastAsia="es-AR"/>
    </w:rPr>
  </w:style>
  <w:style w:type="paragraph" w:styleId="Prrafodelista">
    <w:name w:val="List Paragraph"/>
    <w:basedOn w:val="Normal"/>
    <w:uiPriority w:val="34"/>
    <w:qFormat/>
    <w:rsid w:val="003B23B6"/>
    <w:pPr>
      <w:ind w:left="720"/>
      <w:contextualSpacing/>
    </w:pPr>
  </w:style>
  <w:style w:type="character" w:styleId="Hipervnculo">
    <w:name w:val="Hyperlink"/>
    <w:basedOn w:val="Fuentedeprrafopredeter"/>
    <w:uiPriority w:val="99"/>
    <w:unhideWhenUsed/>
    <w:rsid w:val="00F900E1"/>
    <w:rPr>
      <w:color w:val="0000FF" w:themeColor="hyperlink"/>
      <w:u w:val="single"/>
    </w:rPr>
  </w:style>
  <w:style w:type="paragraph" w:styleId="Encabezado">
    <w:name w:val="header"/>
    <w:basedOn w:val="Normal"/>
    <w:link w:val="EncabezadoCar"/>
    <w:uiPriority w:val="99"/>
    <w:unhideWhenUsed/>
    <w:rsid w:val="004C0D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D3A"/>
    <w:rPr>
      <w:rFonts w:ascii="Calibri" w:eastAsia="Calibri" w:hAnsi="Calibri" w:cs="Times New Roman"/>
    </w:rPr>
  </w:style>
  <w:style w:type="paragraph" w:styleId="Piedepgina">
    <w:name w:val="footer"/>
    <w:basedOn w:val="Normal"/>
    <w:link w:val="PiedepginaCar"/>
    <w:uiPriority w:val="99"/>
    <w:unhideWhenUsed/>
    <w:rsid w:val="004C0D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D3A"/>
    <w:rPr>
      <w:rFonts w:ascii="Calibri" w:eastAsia="Calibri" w:hAnsi="Calibri" w:cs="Times New Roman"/>
    </w:rPr>
  </w:style>
  <w:style w:type="paragraph" w:styleId="Textodeglobo">
    <w:name w:val="Balloon Text"/>
    <w:basedOn w:val="Normal"/>
    <w:link w:val="TextodegloboCar"/>
    <w:uiPriority w:val="99"/>
    <w:semiHidden/>
    <w:unhideWhenUsed/>
    <w:rsid w:val="004C0D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D3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5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bservatoriolaboral.unal.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178E-6921-4323-863D-F8FF8431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14</Pages>
  <Words>3582</Words>
  <Characters>19705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21</cp:revision>
  <dcterms:created xsi:type="dcterms:W3CDTF">2023-07-07T01:42:00Z</dcterms:created>
  <dcterms:modified xsi:type="dcterms:W3CDTF">2024-06-14T22:08:00Z</dcterms:modified>
</cp:coreProperties>
</file>