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4A" w:rsidRPr="00B81B4A" w:rsidRDefault="00B81B4A" w:rsidP="00B81B4A">
      <w:pPr>
        <w:spacing w:after="200" w:line="276" w:lineRule="auto"/>
        <w:jc w:val="right"/>
        <w:rPr>
          <w:color w:val="222222"/>
          <w:sz w:val="24"/>
          <w:szCs w:val="24"/>
          <w:lang w:val="es-AR"/>
        </w:rPr>
      </w:pPr>
      <w:r w:rsidRPr="00B81B4A">
        <w:rPr>
          <w:b/>
          <w:bCs/>
          <w:color w:val="222222"/>
          <w:sz w:val="24"/>
          <w:szCs w:val="24"/>
          <w:lang w:val="en-US"/>
        </w:rPr>
        <w:t xml:space="preserve">Resol. </w:t>
      </w:r>
      <w:r w:rsidRPr="00B81B4A">
        <w:rPr>
          <w:b/>
          <w:bCs/>
          <w:color w:val="222222"/>
          <w:sz w:val="24"/>
          <w:szCs w:val="24"/>
          <w:lang w:val="es-AR"/>
        </w:rPr>
        <w:t>C.E. Nº 1028/15 - Anexo I</w:t>
      </w:r>
    </w:p>
    <w:p w:rsidR="00B81B4A" w:rsidRPr="00D50D99" w:rsidRDefault="00B81B4A" w:rsidP="00B81B4A">
      <w:pPr>
        <w:shd w:val="clear" w:color="auto" w:fill="FFFFFF"/>
        <w:jc w:val="center"/>
        <w:rPr>
          <w:color w:val="222222"/>
          <w:sz w:val="24"/>
          <w:szCs w:val="24"/>
        </w:rPr>
      </w:pPr>
      <w:r w:rsidRPr="00B81B4A">
        <w:rPr>
          <w:b/>
          <w:bCs/>
          <w:color w:val="000000"/>
          <w:sz w:val="22"/>
          <w:szCs w:val="22"/>
          <w:lang w:val="es-AR"/>
        </w:rPr>
        <w:t> </w:t>
      </w:r>
      <w:r w:rsidRPr="00D50D99">
        <w:rPr>
          <w:b/>
          <w:bCs/>
          <w:color w:val="222222"/>
          <w:sz w:val="24"/>
          <w:szCs w:val="24"/>
        </w:rPr>
        <w:t>BECAS DE ESTÍMULO A LAS VOCACIONES CIENTÍFICAS</w:t>
      </w:r>
    </w:p>
    <w:p w:rsidR="00B81B4A" w:rsidRPr="00D50D99" w:rsidRDefault="00B81B4A" w:rsidP="00B81B4A">
      <w:pPr>
        <w:shd w:val="clear" w:color="auto" w:fill="FFFFFF"/>
        <w:jc w:val="center"/>
        <w:rPr>
          <w:color w:val="222222"/>
          <w:sz w:val="24"/>
          <w:szCs w:val="24"/>
        </w:rPr>
      </w:pPr>
      <w:r w:rsidRPr="00D50D99">
        <w:rPr>
          <w:b/>
          <w:bCs/>
          <w:color w:val="222222"/>
          <w:sz w:val="24"/>
          <w:szCs w:val="24"/>
        </w:rPr>
        <w:t>CONVOCATORIA 2015</w:t>
      </w:r>
    </w:p>
    <w:p w:rsidR="00B81B4A" w:rsidRPr="00D50D99" w:rsidRDefault="00B81B4A" w:rsidP="00B81B4A">
      <w:pPr>
        <w:shd w:val="clear" w:color="auto" w:fill="FFFFFF"/>
        <w:jc w:val="center"/>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center"/>
        <w:rPr>
          <w:color w:val="222222"/>
          <w:sz w:val="24"/>
          <w:szCs w:val="24"/>
        </w:rPr>
      </w:pPr>
      <w:r w:rsidRPr="00D50D99">
        <w:rPr>
          <w:b/>
          <w:bCs/>
          <w:color w:val="000000"/>
          <w:sz w:val="24"/>
          <w:szCs w:val="24"/>
          <w:lang w:val="es-AR"/>
        </w:rPr>
        <w:t>REGLAMENTO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EL PROGRAMA</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1: Objeto.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En el marco del “Plan de Fortalecimiento de </w:t>
      </w:r>
      <w:smartTag w:uri="urn:schemas-microsoft-com:office:smarttags" w:element="PersonName">
        <w:smartTagPr>
          <w:attr w:name="ProductID" w:val="la Investigación Científica"/>
        </w:smartTagPr>
        <w:r w:rsidRPr="00D50D99">
          <w:rPr>
            <w:color w:val="000000"/>
            <w:sz w:val="24"/>
            <w:szCs w:val="24"/>
            <w:lang w:val="es-AR"/>
          </w:rPr>
          <w:t>la Investigación Científica</w:t>
        </w:r>
      </w:smartTag>
      <w:r w:rsidRPr="00D50D99">
        <w:rPr>
          <w:color w:val="000000"/>
          <w:sz w:val="24"/>
          <w:szCs w:val="24"/>
          <w:lang w:val="es-AR"/>
        </w:rPr>
        <w:t>, el Desarrollo Tecnológico y </w:t>
      </w:r>
      <w:smartTag w:uri="urn:schemas-microsoft-com:office:smarttags" w:element="PersonName">
        <w:smartTagPr>
          <w:attr w:name="ProductID" w:val="la Innovación"/>
        </w:smartTagPr>
        <w:r w:rsidRPr="00D50D99">
          <w:rPr>
            <w:color w:val="000000"/>
            <w:sz w:val="24"/>
            <w:szCs w:val="24"/>
            <w:lang w:val="es-AR"/>
          </w:rPr>
          <w:t>la Innovación</w:t>
        </w:r>
      </w:smartTag>
      <w:r w:rsidRPr="00D50D99">
        <w:rPr>
          <w:color w:val="000000"/>
          <w:sz w:val="24"/>
          <w:szCs w:val="24"/>
          <w:lang w:val="es-AR"/>
        </w:rPr>
        <w:t> en las Universidades Nacionales” (Ac. Pl. Nº 676/08 y 687/09), el Consejo Interuniversitario Nacional (CIN) financiará Becas de Estímulo a las Vocaciones Científicas (EVC) para estudiantes universitarios de grado que deseen iniciar su formación en investigación, en el marco de Proyectos de Investigación acreditados que se desarrollen y cuenten con financiamiento, en el ámbito de las Instituciones Universitarias Públicas (IUP), en disciplinas científicas, humanísticas, tecnológicas o artísticas.</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2: Gestión del Programa.</w:t>
      </w:r>
    </w:p>
    <w:p w:rsidR="00B81B4A" w:rsidRPr="00D50D99" w:rsidRDefault="00B81B4A" w:rsidP="00B81B4A">
      <w:pPr>
        <w:shd w:val="clear" w:color="auto" w:fill="FFFFFF"/>
        <w:jc w:val="both"/>
        <w:rPr>
          <w:color w:val="222222"/>
          <w:sz w:val="24"/>
          <w:szCs w:val="24"/>
        </w:rPr>
      </w:pPr>
      <w:smartTag w:uri="urn:schemas-microsoft-com:office:smarttags" w:element="PersonName">
        <w:smartTagPr>
          <w:attr w:name="ProductID" w:val="La Secretaría"/>
        </w:smartTagPr>
        <w:r w:rsidRPr="00D50D99">
          <w:rPr>
            <w:color w:val="000000"/>
            <w:sz w:val="24"/>
            <w:szCs w:val="24"/>
            <w:lang w:val="es-AR"/>
          </w:rPr>
          <w:t>La Secretaría</w:t>
        </w:r>
      </w:smartTag>
      <w:r w:rsidRPr="00D50D99">
        <w:rPr>
          <w:color w:val="000000"/>
          <w:sz w:val="24"/>
          <w:szCs w:val="24"/>
          <w:lang w:val="es-AR"/>
        </w:rPr>
        <w:t> de Ciencia y Técnica o su equivalente (SECYT) de cada IUP será la encargada de gestionar lo referente a la recepción y admisión de las postulaciones como la posterior administración y seguimiento de las becas del Programa EVC.</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Para cada convocatoria, el CIN designará una Comisión </w:t>
      </w:r>
      <w:r w:rsidRPr="00D50D99">
        <w:rPr>
          <w:i/>
          <w:iCs/>
          <w:color w:val="000000"/>
          <w:sz w:val="24"/>
          <w:szCs w:val="24"/>
          <w:lang w:val="es-AR"/>
        </w:rPr>
        <w:t>Ad Hoc</w:t>
      </w:r>
      <w:r w:rsidRPr="00D50D99">
        <w:rPr>
          <w:color w:val="000000"/>
          <w:sz w:val="24"/>
          <w:szCs w:val="24"/>
          <w:lang w:val="es-AR"/>
        </w:rPr>
        <w:t> integrada por un responsable administrativo titular y un alterno de cada regional y representante/s del CIN.</w:t>
      </w:r>
    </w:p>
    <w:p w:rsidR="00B81B4A" w:rsidRPr="00D50D99" w:rsidRDefault="00B81B4A" w:rsidP="00B81B4A">
      <w:pPr>
        <w:shd w:val="clear" w:color="auto" w:fill="FFFFFF"/>
        <w:spacing w:before="100" w:beforeAutospacing="1" w:after="100" w:afterAutospacing="1"/>
        <w:jc w:val="both"/>
        <w:rPr>
          <w:color w:val="222222"/>
          <w:sz w:val="24"/>
          <w:szCs w:val="24"/>
        </w:rPr>
      </w:pPr>
      <w:r w:rsidRPr="00D50D99">
        <w:rPr>
          <w:color w:val="000000"/>
          <w:sz w:val="24"/>
          <w:szCs w:val="24"/>
          <w:lang w:val="es-AR"/>
        </w:rPr>
        <w:t>La función de esta Comisión será asistir en la organización y administración de las convocatorias; asumiendo principalmente las siguientes tareas:</w:t>
      </w:r>
    </w:p>
    <w:p w:rsidR="00B81B4A" w:rsidRPr="00D50D99" w:rsidRDefault="00B81B4A" w:rsidP="00B81B4A">
      <w:pPr>
        <w:shd w:val="clear" w:color="auto" w:fill="FFFFFF"/>
        <w:spacing w:before="100" w:beforeAutospacing="1" w:after="100" w:afterAutospacing="1"/>
        <w:ind w:left="851" w:hanging="567"/>
        <w:jc w:val="both"/>
        <w:rPr>
          <w:color w:val="222222"/>
          <w:sz w:val="24"/>
          <w:szCs w:val="24"/>
        </w:rPr>
      </w:pPr>
      <w:r w:rsidRPr="00D50D99">
        <w:rPr>
          <w:color w:val="000000"/>
          <w:sz w:val="24"/>
          <w:szCs w:val="24"/>
          <w:lang w:val="es-AR"/>
        </w:rPr>
        <w:t>-         homogeneizar criterios para la resolución de los recursos;</w:t>
      </w:r>
    </w:p>
    <w:p w:rsidR="00B81B4A" w:rsidRPr="00D50D99" w:rsidRDefault="00B81B4A" w:rsidP="00B81B4A">
      <w:pPr>
        <w:shd w:val="clear" w:color="auto" w:fill="FFFFFF"/>
        <w:spacing w:before="100" w:beforeAutospacing="1" w:after="100" w:afterAutospacing="1"/>
        <w:ind w:left="851" w:hanging="567"/>
        <w:jc w:val="both"/>
        <w:rPr>
          <w:color w:val="222222"/>
          <w:sz w:val="24"/>
          <w:szCs w:val="24"/>
        </w:rPr>
      </w:pPr>
      <w:r w:rsidRPr="00D50D99">
        <w:rPr>
          <w:color w:val="000000"/>
          <w:sz w:val="24"/>
          <w:szCs w:val="24"/>
          <w:lang w:val="es-AR"/>
        </w:rPr>
        <w:t>-         elaborar y/o revisar cronogramas, formularios, normativa para elevar al CIN;</w:t>
      </w:r>
    </w:p>
    <w:p w:rsidR="00B81B4A" w:rsidRPr="00D50D99" w:rsidRDefault="00B81B4A" w:rsidP="00B81B4A">
      <w:pPr>
        <w:shd w:val="clear" w:color="auto" w:fill="FFFFFF"/>
        <w:spacing w:before="100" w:beforeAutospacing="1" w:after="100" w:afterAutospacing="1"/>
        <w:ind w:left="851" w:hanging="567"/>
        <w:jc w:val="both"/>
        <w:rPr>
          <w:color w:val="222222"/>
          <w:sz w:val="24"/>
          <w:szCs w:val="24"/>
        </w:rPr>
      </w:pPr>
      <w:r w:rsidRPr="00D50D99">
        <w:rPr>
          <w:color w:val="000000"/>
          <w:sz w:val="24"/>
          <w:szCs w:val="24"/>
          <w:lang w:val="es-AR"/>
        </w:rPr>
        <w:t>-         elevar recomendaciones a </w:t>
      </w:r>
      <w:smartTag w:uri="urn:schemas-microsoft-com:office:smarttags" w:element="PersonName">
        <w:smartTagPr>
          <w:attr w:name="ProductID" w:val="la Comisión"/>
        </w:smartTagPr>
        <w:r w:rsidRPr="00D50D99">
          <w:rPr>
            <w:color w:val="000000"/>
            <w:sz w:val="24"/>
            <w:szCs w:val="24"/>
            <w:lang w:val="es-AR"/>
          </w:rPr>
          <w:t>la Comisión</w:t>
        </w:r>
      </w:smartTag>
      <w:r w:rsidRPr="00D50D99">
        <w:rPr>
          <w:color w:val="000000"/>
          <w:sz w:val="24"/>
          <w:szCs w:val="24"/>
          <w:lang w:val="es-AR"/>
        </w:rPr>
        <w:t> de Ciencia Técnica y Arte y Comité Ejecutivo del CIN acerca del desarrollo de las convocatorias.</w:t>
      </w:r>
    </w:p>
    <w:p w:rsidR="00B81B4A" w:rsidRPr="00D50D99" w:rsidRDefault="00B81B4A" w:rsidP="00B81B4A">
      <w:pPr>
        <w:shd w:val="clear" w:color="auto" w:fill="FFFFFF"/>
        <w:jc w:val="both"/>
        <w:rPr>
          <w:color w:val="222222"/>
          <w:sz w:val="24"/>
          <w:szCs w:val="24"/>
        </w:rPr>
      </w:pPr>
      <w:r w:rsidRPr="00D50D99">
        <w:rPr>
          <w:b/>
          <w:bCs/>
          <w:color w:val="FF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3: Características de las becas.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La carga horaria del becario será de doce (12) horas semanales y su dedicación incompatible con toda actividad rentada, con excepción de un cargo de ayudante alumno o equivalente, con dedicación simple en la misma IUPque lo postula y los beneficios que perciba en carácter de ayuda económica o premio académico.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Las becas tendrán una duración de doce (12) meses. Un alumno sólo podrá resultar beneficiado hasta con dos períodos </w:t>
      </w:r>
      <w:r w:rsidRPr="00D50D99">
        <w:rPr>
          <w:color w:val="222222"/>
          <w:sz w:val="24"/>
          <w:szCs w:val="24"/>
          <w:lang w:val="es-AR"/>
        </w:rPr>
        <w:t>sean consecutivos o no.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No podrán ser beneficiarios de una beca quienes hayan finalizado una carrera de grado antes de la fecha de toma de posesión de la misma. El alumno que termine la carrera durante el beneficio de una beca de grado, gozará del beneficio hasta la finalización del período otorgado.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No podrán postularse estudiantes que estén inscriptos en carreras de posgrado.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4: Estipendio.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lastRenderedPageBreak/>
        <w:t>Los becarios recibirán un estipendio de monto fijo establecido por el CIN. No se abonarán adicionales por antigüedad, aguinaldo ni beneficios sociales y no se efectuarán descuentos jubilatorios. Cada IUP deberá hacerse cargo de los gastos correspondientes al seguro del becario.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LAS CONDICIONES Y EL OTORGAMIENTO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5: Convocatoria.</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El CIN realizará la convocatoria, estableciendo el total de becas a asignar y los criterios para su distribución entre las IUP. Si alguna IUP decide establecer criterios internos de distribución de cupos, deberá comunicarlos al CIN antes de la fecha de apertura de la convocatoria y de acuerdo con el cronograma establecido. De no mediar esta comunicación, la distribución de las becas al interior de cada IUP será por orden de mérito.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6: Requisitos de los postulantes.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Se podrán postular a Becas EVC estudiantes avanzados de una IUP, que no superen los 28 años de edad al 31 de diciembre del año de la convocatoria (inclusive), con un promedio de al menos seis (6) puntos (incluidos aplazos).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Se considera estudiante avanzado a aquel alumno que haya aprobado como mínimo el 50% de las materias del plan de estudio de la carrera que cursa al momento del cierre de inscripción del concurso de beca.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Los trabajos realizados durante el desarrollo de la beca podrán utilizarse en la elaboración de una tesis de grado.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7: El plan de trabajo.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El plan de trabajo del becario es una presentación individual formulada para un año de duración, que deberá estar incluida dentro de un Proyecto de Investigación acreditado y financiado, y deberá desarrollarse en </w:t>
      </w:r>
      <w:smartTag w:uri="urn:schemas-microsoft-com:office:smarttags" w:element="PersonName">
        <w:smartTagPr>
          <w:attr w:name="ProductID" w:val="la IUPdonde"/>
        </w:smartTagPr>
        <w:r w:rsidRPr="00D50D99">
          <w:rPr>
            <w:color w:val="000000"/>
            <w:sz w:val="24"/>
            <w:szCs w:val="24"/>
            <w:lang w:val="es-AR"/>
          </w:rPr>
          <w:t>la IUPdonde</w:t>
        </w:r>
      </w:smartTag>
      <w:r w:rsidRPr="00D50D99">
        <w:rPr>
          <w:color w:val="000000"/>
          <w:sz w:val="24"/>
          <w:szCs w:val="24"/>
          <w:lang w:val="es-AR"/>
        </w:rPr>
        <w:t xml:space="preserve"> el postulante es alumno y es lugar de trabajo del director o codirector.</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Se considera Proyecto de Investigación acreditado a aquel aprobado por una IUP u otro organismo del Sistema Científico y Tecnológico nacional o internacional.</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En caso que una Comisión Evaluadora advierta que dos o más planes de trabajo incluidos en un mismo proyecto no presentan diferencias sustanciales, se desestimarán las presentaciones.</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8: La dirección.</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El becario será orientado y dirigido por un director, quien podrá estar acompañado por un codirector. Ambos miembros de la dirección deben ser investigadores del Sistema Científico Tecnológico Nacional o Internacional, al menos uno de los miembros de la dirección deberá ser Docente-Investigador de </w:t>
      </w:r>
      <w:smartTag w:uri="urn:schemas-microsoft-com:office:smarttags" w:element="PersonName">
        <w:smartTagPr>
          <w:attr w:name="ProductID" w:val="la IUP"/>
        </w:smartTagPr>
        <w:r w:rsidRPr="00D50D99">
          <w:rPr>
            <w:color w:val="222222"/>
            <w:sz w:val="24"/>
            <w:szCs w:val="24"/>
            <w:lang w:val="es-AR"/>
          </w:rPr>
          <w:t>la IUP</w:t>
        </w:r>
      </w:smartTag>
      <w:r w:rsidRPr="00D50D99">
        <w:rPr>
          <w:color w:val="222222"/>
          <w:sz w:val="24"/>
          <w:szCs w:val="24"/>
          <w:lang w:val="es-AR"/>
        </w:rPr>
        <w:t> en la que se presenta el becario y estar radicado en su ámbito.</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Al menos uno de los integrantes de la dirección deberá poseer título de Master o Doctor, o Categoría III o superior en el Programa Nacional de Incentivos; el otro solamente necesitará acreditar su participación en un Proyecto acreditado.</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No podrán desempeñarse como director o codirector quienes tengan una relación de parentesco de hasta tercer grado con el becario.</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lastRenderedPageBreak/>
        <w:t>Por convocatoria no se admitirá la presentación de un docente investigador con más de un postulante, sea en calidad de director o de codirector. Cuando esto suceda se desestimarán todas las presentaciones involucradas.</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9: Gestión de la convocatoria.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Los aspirantes deberán realizar su presentación en </w:t>
      </w:r>
      <w:smartTag w:uri="urn:schemas-microsoft-com:office:smarttags" w:element="PersonName">
        <w:smartTagPr>
          <w:attr w:name="ProductID" w:val="la IUP"/>
        </w:smartTagPr>
        <w:r w:rsidRPr="00D50D99">
          <w:rPr>
            <w:color w:val="000000"/>
            <w:sz w:val="24"/>
            <w:szCs w:val="24"/>
            <w:lang w:val="es-AR"/>
          </w:rPr>
          <w:t>la IUP</w:t>
        </w:r>
      </w:smartTag>
      <w:r w:rsidRPr="00D50D99">
        <w:rPr>
          <w:color w:val="000000"/>
          <w:sz w:val="24"/>
          <w:szCs w:val="24"/>
          <w:lang w:val="es-AR"/>
        </w:rPr>
        <w:t> donde cursa la carrera de grado.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Inscripción:</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Los aspirantes deberán completar y presentar los formularios elaborados </w:t>
      </w:r>
      <w:r w:rsidRPr="00D50D99">
        <w:rPr>
          <w:i/>
          <w:iCs/>
          <w:color w:val="000000"/>
          <w:sz w:val="24"/>
          <w:szCs w:val="24"/>
          <w:lang w:val="es-AR"/>
        </w:rPr>
        <w:t>ad hoc</w:t>
      </w:r>
      <w:r w:rsidRPr="00D50D99">
        <w:rPr>
          <w:color w:val="000000"/>
          <w:sz w:val="24"/>
          <w:szCs w:val="24"/>
          <w:lang w:val="es-AR"/>
        </w:rPr>
        <w:t>, conjuntamente con el Plan de Trabajo, aval del director y de la autoridad de </w:t>
      </w:r>
      <w:smartTag w:uri="urn:schemas-microsoft-com:office:smarttags" w:element="PersonName">
        <w:smartTagPr>
          <w:attr w:name="ProductID" w:val="la Unidad Académica"/>
        </w:smartTagPr>
        <w:r w:rsidRPr="00D50D99">
          <w:rPr>
            <w:color w:val="000000"/>
            <w:sz w:val="24"/>
            <w:szCs w:val="24"/>
            <w:lang w:val="es-AR"/>
          </w:rPr>
          <w:t>la Unidad Académica</w:t>
        </w:r>
      </w:smartTag>
      <w:r w:rsidRPr="00D50D99">
        <w:rPr>
          <w:color w:val="000000"/>
          <w:sz w:val="24"/>
          <w:szCs w:val="24"/>
          <w:lang w:val="es-AR"/>
        </w:rPr>
        <w:t> en la que se llevará a cabo la investigación.</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El día de cierre de la inscripción se labrarán actas en las que deberán constar todos los inscriptos en el concurso, consignando director y codirector de la beca y proyecto acreditado en el que se inserta el plan de trabajo. No se aceptarán inscripciones fuera de plazo y/o forma.</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Los candidatos podrán realizar sólo una presentación en cada convocatoria.</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Para la evaluación de las postulaciones solamente se tomará en consideración la información consignada en el formulario.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Admisibilidad:</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Una vez cerrado el período de inscripción,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de cada IUP analizará el cumplimiento de las disposiciones establecidas en el presente Reglamento. En caso de no cumplimiento la presentación se considerará no admisible y será desestimada.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Una vez analizada la admisibilidad, cada IUP deberá publicar en su página web el listado de presentaciones admitidas y no admitidas. A partir de esta publicación  los postulantes dispondrán de cinco días hábiles para presentar impugnaciones. Una vez transcurrido el plazo no se admitirán nuevas impugnaciones por este motivo.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las resolverá, quedando de este modo concluido el proceso de admisibilidad.</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Evaluación</w:t>
      </w:r>
      <w:r w:rsidRPr="00D50D99">
        <w:rPr>
          <w:color w:val="000000"/>
          <w:sz w:val="24"/>
          <w:szCs w:val="24"/>
          <w:lang w:val="es-AR"/>
        </w:rPr>
        <w:t>:</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Para la evaluación de las presentaciones admisibles las IUP de cada región elegirán una IUP sede, a la que remitirán toda la documentación, en un plazo no mayor a cuarenta y cinco días corridos a partir del cierre de la convocatoria.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El CIN, a propuesta de las IUP, designará una Comisión Evaluadora Multidisciplinaria por región, integrada por investigadores que reúnan al menos las condiciones exigidas para los directores de beca, la que se encargará del análisis de las presentaciones admisibles y de la elaboración del orden de mérito.</w:t>
      </w:r>
    </w:p>
    <w:p w:rsidR="00B81B4A" w:rsidRPr="00D50D99" w:rsidRDefault="00B81B4A" w:rsidP="00B81B4A">
      <w:pPr>
        <w:shd w:val="clear" w:color="auto" w:fill="FFFFFF"/>
        <w:jc w:val="both"/>
        <w:rPr>
          <w:color w:val="222222"/>
          <w:sz w:val="24"/>
          <w:szCs w:val="24"/>
        </w:rPr>
      </w:pPr>
      <w:smartTag w:uri="urn:schemas-microsoft-com:office:smarttags" w:element="PersonName">
        <w:smartTagPr>
          <w:attr w:name="ProductID" w:val="la IUP"/>
        </w:smartTagPr>
        <w:r w:rsidRPr="00D50D99">
          <w:rPr>
            <w:color w:val="222222"/>
            <w:sz w:val="24"/>
            <w:szCs w:val="24"/>
            <w:lang w:val="es-AR"/>
          </w:rPr>
          <w:t>La IUP</w:t>
        </w:r>
      </w:smartTag>
      <w:r w:rsidRPr="00D50D99">
        <w:rPr>
          <w:color w:val="222222"/>
          <w:sz w:val="24"/>
          <w:szCs w:val="24"/>
          <w:lang w:val="es-AR"/>
        </w:rPr>
        <w:t> sede convocará a </w:t>
      </w:r>
      <w:smartTag w:uri="urn:schemas-microsoft-com:office:smarttags" w:element="PersonName">
        <w:smartTagPr>
          <w:attr w:name="ProductID" w:val="la Comisión Evaluadora"/>
        </w:smartTagPr>
        <w:r w:rsidRPr="00D50D99">
          <w:rPr>
            <w:color w:val="222222"/>
            <w:sz w:val="24"/>
            <w:szCs w:val="24"/>
            <w:lang w:val="es-AR"/>
          </w:rPr>
          <w:t>la Comisión Evaluadora</w:t>
        </w:r>
      </w:smartTag>
      <w:r w:rsidRPr="00D50D99">
        <w:rPr>
          <w:color w:val="222222"/>
          <w:sz w:val="24"/>
          <w:szCs w:val="24"/>
          <w:lang w:val="es-AR"/>
        </w:rPr>
        <w:t> Multidisciplinaria que analizará en forma conjunta todas las presentaciones, emitirá un dictamen fundamentado para cada presentación y establecerá el orden de mérito correspondiente. En el caso de regiones con gran número de presentaciones, </w:t>
      </w:r>
      <w:r w:rsidRPr="00D50D99">
        <w:rPr>
          <w:color w:val="000000"/>
          <w:sz w:val="24"/>
          <w:szCs w:val="24"/>
          <w:lang w:val="es-AR"/>
        </w:rPr>
        <w:t>se incrementará el número de evaluadores, respetando la condición de multidisciplinariedad.</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Default="00B81B4A" w:rsidP="00B81B4A">
      <w:pPr>
        <w:shd w:val="clear" w:color="auto" w:fill="FFFFFF"/>
        <w:jc w:val="both"/>
        <w:rPr>
          <w:b/>
          <w:bCs/>
          <w:color w:val="000000"/>
          <w:sz w:val="24"/>
          <w:szCs w:val="24"/>
          <w:lang w:val="es-AR"/>
        </w:rPr>
      </w:pPr>
    </w:p>
    <w:p w:rsidR="00B81B4A" w:rsidRDefault="00B81B4A" w:rsidP="00B81B4A">
      <w:pPr>
        <w:shd w:val="clear" w:color="auto" w:fill="FFFFFF"/>
        <w:jc w:val="both"/>
        <w:rPr>
          <w:b/>
          <w:bCs/>
          <w:color w:val="000000"/>
          <w:sz w:val="24"/>
          <w:szCs w:val="24"/>
          <w:lang w:val="es-AR"/>
        </w:rPr>
      </w:pP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10: Asignación de puntajes a los postulantes.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lastRenderedPageBreak/>
        <w:t>Para la evaluación del postulante, se tendrán en cuenta sus antecedentes académicos, docentes y de perfeccionamiento, el plan de trabajo y la dirección propuesta, de acuerdo con la siguiente valoración porcentual:</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color w:val="FF0000"/>
          <w:sz w:val="24"/>
          <w:szCs w:val="24"/>
          <w:lang w:val="es-AR"/>
        </w:rPr>
        <w:t> </w:t>
      </w:r>
    </w:p>
    <w:tbl>
      <w:tblPr>
        <w:tblpPr w:leftFromText="141" w:rightFromText="141" w:vertAnchor="text"/>
        <w:tblW w:w="0" w:type="auto"/>
        <w:tblCellMar>
          <w:left w:w="0" w:type="dxa"/>
          <w:right w:w="0" w:type="dxa"/>
        </w:tblCellMar>
        <w:tblLook w:val="04A0"/>
      </w:tblPr>
      <w:tblGrid>
        <w:gridCol w:w="6804"/>
        <w:gridCol w:w="1905"/>
      </w:tblGrid>
      <w:tr w:rsidR="00B81B4A" w:rsidRPr="00D50D99" w:rsidTr="009A1027">
        <w:tc>
          <w:tcPr>
            <w:tcW w:w="6804" w:type="dxa"/>
            <w:tcBorders>
              <w:top w:val="nil"/>
              <w:left w:val="nil"/>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both"/>
              <w:rPr>
                <w:sz w:val="24"/>
                <w:szCs w:val="24"/>
              </w:rPr>
            </w:pPr>
            <w:r w:rsidRPr="00D50D99">
              <w:rPr>
                <w:color w:val="000000"/>
                <w:sz w:val="24"/>
                <w:szCs w:val="24"/>
                <w:lang w:val="es-AR"/>
              </w:rPr>
              <w:t> </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center"/>
              <w:rPr>
                <w:sz w:val="24"/>
                <w:szCs w:val="24"/>
              </w:rPr>
            </w:pPr>
            <w:r w:rsidRPr="00D50D99">
              <w:rPr>
                <w:b/>
                <w:bCs/>
                <w:color w:val="000000"/>
                <w:sz w:val="24"/>
                <w:szCs w:val="24"/>
                <w:lang w:val="es-AR"/>
              </w:rPr>
              <w:t>Puntaje máximo</w:t>
            </w:r>
          </w:p>
        </w:tc>
      </w:tr>
      <w:tr w:rsidR="00B81B4A" w:rsidRPr="00D50D99" w:rsidTr="009A1027">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both"/>
              <w:rPr>
                <w:sz w:val="24"/>
                <w:szCs w:val="24"/>
              </w:rPr>
            </w:pPr>
            <w:r w:rsidRPr="00D50D99">
              <w:rPr>
                <w:color w:val="000000"/>
                <w:sz w:val="24"/>
                <w:szCs w:val="24"/>
                <w:lang w:val="es-AR"/>
              </w:rPr>
              <w:t>1. Antecedentes académicos</w:t>
            </w:r>
          </w:p>
          <w:p w:rsidR="00B81B4A" w:rsidRPr="00D50D99" w:rsidRDefault="00B81B4A" w:rsidP="009A1027">
            <w:pPr>
              <w:jc w:val="both"/>
              <w:rPr>
                <w:sz w:val="24"/>
                <w:szCs w:val="24"/>
              </w:rPr>
            </w:pPr>
            <w:r w:rsidRPr="00D50D99">
              <w:rPr>
                <w:color w:val="000000"/>
                <w:sz w:val="24"/>
                <w:szCs w:val="24"/>
                <w:lang w:val="es-AR"/>
              </w:rPr>
              <w:t>Se tendrá en cuenta el promedio histórico obtenido por el postulante (PHP) en la carrera y el promedio histórico general de los últimos cinco (5) años de la carrera en la institución (PHC). *</w:t>
            </w:r>
          </w:p>
          <w:tbl>
            <w:tblPr>
              <w:tblpPr w:leftFromText="45" w:rightFromText="45" w:vertAnchor="text"/>
              <w:tblW w:w="0" w:type="auto"/>
              <w:tblCellSpacing w:w="0" w:type="dxa"/>
              <w:tblCellMar>
                <w:left w:w="0" w:type="dxa"/>
                <w:right w:w="0" w:type="dxa"/>
              </w:tblCellMar>
              <w:tblLook w:val="04A0"/>
            </w:tblPr>
            <w:tblGrid>
              <w:gridCol w:w="1140"/>
              <w:gridCol w:w="150"/>
              <w:gridCol w:w="390"/>
              <w:gridCol w:w="165"/>
            </w:tblGrid>
            <w:tr w:rsidR="00B81B4A" w:rsidRPr="00D50D99" w:rsidTr="009A1027">
              <w:trPr>
                <w:trHeight w:val="180"/>
                <w:tblCellSpacing w:w="0" w:type="dxa"/>
              </w:trPr>
              <w:tc>
                <w:tcPr>
                  <w:tcW w:w="1140" w:type="dxa"/>
                  <w:vAlign w:val="center"/>
                </w:tcPr>
                <w:p w:rsidR="00B81B4A" w:rsidRPr="00D50D99" w:rsidRDefault="00B81B4A" w:rsidP="009A1027">
                  <w:pPr>
                    <w:rPr>
                      <w:sz w:val="24"/>
                      <w:szCs w:val="24"/>
                    </w:rPr>
                  </w:pPr>
                </w:p>
              </w:tc>
              <w:tc>
                <w:tcPr>
                  <w:tcW w:w="150" w:type="dxa"/>
                  <w:vAlign w:val="center"/>
                </w:tcPr>
                <w:p w:rsidR="00B81B4A" w:rsidRPr="00D50D99" w:rsidRDefault="00B81B4A" w:rsidP="009A1027">
                  <w:pPr>
                    <w:rPr>
                      <w:sz w:val="24"/>
                      <w:szCs w:val="24"/>
                    </w:rPr>
                  </w:pPr>
                </w:p>
              </w:tc>
              <w:tc>
                <w:tcPr>
                  <w:tcW w:w="390" w:type="dxa"/>
                  <w:vAlign w:val="center"/>
                </w:tcPr>
                <w:p w:rsidR="00B81B4A" w:rsidRPr="00D50D99" w:rsidRDefault="00B81B4A" w:rsidP="009A1027">
                  <w:pPr>
                    <w:rPr>
                      <w:sz w:val="24"/>
                      <w:szCs w:val="24"/>
                    </w:rPr>
                  </w:pPr>
                </w:p>
              </w:tc>
              <w:tc>
                <w:tcPr>
                  <w:tcW w:w="165" w:type="dxa"/>
                  <w:vAlign w:val="center"/>
                </w:tcPr>
                <w:p w:rsidR="00B81B4A" w:rsidRPr="00D50D99" w:rsidRDefault="00B81B4A" w:rsidP="009A1027">
                  <w:pPr>
                    <w:rPr>
                      <w:sz w:val="24"/>
                      <w:szCs w:val="24"/>
                    </w:rPr>
                  </w:pPr>
                </w:p>
              </w:tc>
            </w:tr>
            <w:tr w:rsidR="00B81B4A" w:rsidRPr="00D50D99" w:rsidTr="009A1027">
              <w:trPr>
                <w:trHeight w:val="630"/>
                <w:tblCellSpacing w:w="0" w:type="dxa"/>
              </w:trPr>
              <w:tc>
                <w:tcPr>
                  <w:tcW w:w="0" w:type="auto"/>
                  <w:vAlign w:val="center"/>
                </w:tcPr>
                <w:p w:rsidR="00B81B4A" w:rsidRPr="00D50D99" w:rsidRDefault="00B81B4A" w:rsidP="009A1027">
                  <w:pPr>
                    <w:rPr>
                      <w:sz w:val="24"/>
                      <w:szCs w:val="24"/>
                    </w:rPr>
                  </w:pPr>
                </w:p>
              </w:tc>
              <w:tc>
                <w:tcPr>
                  <w:tcW w:w="0" w:type="auto"/>
                </w:tcPr>
                <w:p w:rsidR="00B81B4A" w:rsidRPr="00D50D99" w:rsidRDefault="00B81B4A" w:rsidP="009A1027">
                  <w:pPr>
                    <w:rPr>
                      <w:sz w:val="24"/>
                      <w:szCs w:val="24"/>
                    </w:rPr>
                  </w:pPr>
                </w:p>
              </w:tc>
              <w:tc>
                <w:tcPr>
                  <w:tcW w:w="0" w:type="auto"/>
                  <w:vAlign w:val="center"/>
                </w:tcPr>
                <w:p w:rsidR="00B81B4A" w:rsidRPr="00D50D99" w:rsidRDefault="00B81B4A" w:rsidP="009A1027">
                  <w:pPr>
                    <w:rPr>
                      <w:sz w:val="24"/>
                      <w:szCs w:val="24"/>
                    </w:rPr>
                  </w:pPr>
                </w:p>
              </w:tc>
              <w:tc>
                <w:tcPr>
                  <w:tcW w:w="0" w:type="auto"/>
                </w:tcPr>
                <w:p w:rsidR="00B81B4A" w:rsidRPr="00D50D99" w:rsidRDefault="00B81B4A" w:rsidP="009A1027">
                  <w:pPr>
                    <w:rPr>
                      <w:sz w:val="24"/>
                      <w:szCs w:val="24"/>
                    </w:rPr>
                  </w:pPr>
                </w:p>
              </w:tc>
            </w:tr>
          </w:tbl>
          <w:p w:rsidR="00B81B4A" w:rsidRPr="00D50D99" w:rsidRDefault="00B81B4A" w:rsidP="009A1027">
            <w:pPr>
              <w:rPr>
                <w:sz w:val="24"/>
                <w:szCs w:val="24"/>
              </w:rPr>
            </w:pPr>
            <w:r w:rsidRPr="00D50D99">
              <w:rPr>
                <w:b/>
                <w:bCs/>
                <w:i/>
                <w:iCs/>
                <w:color w:val="FF0000"/>
                <w:sz w:val="24"/>
                <w:szCs w:val="24"/>
                <w:lang w:val="es-AR"/>
              </w:rPr>
              <w:t> </w:t>
            </w:r>
          </w:p>
          <w:p w:rsidR="00B81B4A" w:rsidRPr="00D50D99" w:rsidRDefault="00B81B4A" w:rsidP="009A1027">
            <w:pPr>
              <w:rPr>
                <w:sz w:val="24"/>
                <w:szCs w:val="24"/>
              </w:rPr>
            </w:pPr>
            <w:r w:rsidRPr="00D50D99">
              <w:rPr>
                <w:sz w:val="24"/>
                <w:szCs w:val="24"/>
              </w:rPr>
              <w:br w:type="textWrapping" w:clear="all"/>
            </w:r>
          </w:p>
          <w:p w:rsidR="00B81B4A" w:rsidRPr="00D50D99" w:rsidRDefault="00B81B4A" w:rsidP="009A1027">
            <w:pPr>
              <w:rPr>
                <w:sz w:val="24"/>
                <w:szCs w:val="24"/>
              </w:rPr>
            </w:pPr>
            <w:r w:rsidRPr="00D50D99">
              <w:rPr>
                <w:i/>
                <w:iCs/>
                <w:color w:val="222222"/>
                <w:sz w:val="24"/>
                <w:szCs w:val="24"/>
                <w:lang w:val="es-AR"/>
              </w:rPr>
              <w:t>Coeficiente</w:t>
            </w:r>
            <w:r w:rsidRPr="00D50D99">
              <w:rPr>
                <w:color w:val="222222"/>
                <w:sz w:val="24"/>
                <w:szCs w:val="24"/>
                <w:lang w:val="es-AR"/>
              </w:rPr>
              <w:t> </w:t>
            </w:r>
            <w:r w:rsidRPr="00D50D99">
              <w:rPr>
                <w:color w:val="222222"/>
                <w:sz w:val="24"/>
                <w:szCs w:val="24"/>
                <w:vertAlign w:val="subscript"/>
                <w:lang w:val="es-AR"/>
              </w:rPr>
              <w:t>=  </w:t>
            </w:r>
            <w:r w:rsidRPr="00D50D99">
              <w:rPr>
                <w:color w:val="222222"/>
                <w:sz w:val="24"/>
                <w:szCs w:val="24"/>
                <w:lang w:val="es-AR"/>
              </w:rPr>
              <w:t> </w:t>
            </w:r>
            <w:r w:rsidRPr="00D50D99">
              <w:rPr>
                <w:i/>
                <w:iCs/>
                <w:color w:val="222222"/>
                <w:sz w:val="24"/>
                <w:szCs w:val="24"/>
                <w:u w:val="single"/>
                <w:lang w:val="es-AR"/>
              </w:rPr>
              <w:t>PHP </w:t>
            </w:r>
            <w:r w:rsidRPr="00D50D99">
              <w:rPr>
                <w:i/>
                <w:iCs/>
                <w:color w:val="222222"/>
                <w:sz w:val="24"/>
                <w:szCs w:val="24"/>
                <w:lang w:val="es-AR"/>
              </w:rPr>
              <w:t>  </w:t>
            </w:r>
            <w:r w:rsidRPr="00D50D99">
              <w:rPr>
                <w:b/>
                <w:bCs/>
                <w:i/>
                <w:iCs/>
                <w:color w:val="222222"/>
                <w:sz w:val="24"/>
                <w:szCs w:val="24"/>
                <w:vertAlign w:val="superscript"/>
                <w:lang w:val="es-AR"/>
              </w:rPr>
              <w:t>4</w:t>
            </w:r>
            <w:r w:rsidRPr="00D50D99">
              <w:rPr>
                <w:color w:val="222222"/>
                <w:sz w:val="24"/>
                <w:szCs w:val="24"/>
                <w:shd w:val="clear" w:color="auto" w:fill="FFFFFF"/>
                <w:lang w:val="es-AR"/>
              </w:rPr>
              <w:br/>
            </w:r>
            <w:r w:rsidRPr="00D50D99">
              <w:rPr>
                <w:i/>
                <w:iCs/>
                <w:color w:val="222222"/>
                <w:sz w:val="24"/>
                <w:szCs w:val="24"/>
                <w:shd w:val="clear" w:color="auto" w:fill="FFFFFF"/>
                <w:lang w:val="es-AR"/>
              </w:rPr>
              <w:t>                       PHC</w:t>
            </w:r>
          </w:p>
          <w:p w:rsidR="00B81B4A" w:rsidRPr="00D50D99" w:rsidRDefault="00B81B4A" w:rsidP="009A1027">
            <w:pPr>
              <w:rPr>
                <w:sz w:val="24"/>
                <w:szCs w:val="24"/>
              </w:rPr>
            </w:pPr>
            <w:r w:rsidRPr="00D50D99">
              <w:rPr>
                <w:color w:val="222222"/>
                <w:sz w:val="24"/>
                <w:szCs w:val="24"/>
                <w:lang w:val="es-AR"/>
              </w:rPr>
              <w:br/>
            </w:r>
            <w:r w:rsidRPr="00D50D99">
              <w:rPr>
                <w:i/>
                <w:iCs/>
                <w:color w:val="222222"/>
                <w:sz w:val="24"/>
                <w:szCs w:val="24"/>
                <w:lang w:val="es-AR"/>
              </w:rPr>
              <w:t>Puntaje </w:t>
            </w:r>
            <w:r w:rsidRPr="00D50D99">
              <w:rPr>
                <w:color w:val="222222"/>
                <w:sz w:val="24"/>
                <w:szCs w:val="24"/>
                <w:vertAlign w:val="subscript"/>
                <w:lang w:val="es-AR"/>
              </w:rPr>
              <w:t>=  </w:t>
            </w:r>
            <w:r w:rsidRPr="00D50D99">
              <w:rPr>
                <w:color w:val="222222"/>
                <w:sz w:val="24"/>
                <w:szCs w:val="24"/>
                <w:lang w:val="es-AR"/>
              </w:rPr>
              <w:t> 1 </w:t>
            </w:r>
            <w:r w:rsidRPr="00D50D99">
              <w:rPr>
                <w:color w:val="222222"/>
                <w:sz w:val="24"/>
                <w:szCs w:val="24"/>
                <w:shd w:val="clear" w:color="auto" w:fill="FFFFFF"/>
                <w:vertAlign w:val="subscript"/>
                <w:lang w:val="es-AR"/>
              </w:rPr>
              <w:t>–</w:t>
            </w:r>
            <w:r w:rsidRPr="00D50D99">
              <w:rPr>
                <w:color w:val="222222"/>
                <w:sz w:val="24"/>
                <w:szCs w:val="24"/>
                <w:shd w:val="clear" w:color="auto" w:fill="FFFFFF"/>
                <w:lang w:val="es-AR"/>
              </w:rPr>
              <w:t> </w:t>
            </w:r>
            <w:r w:rsidRPr="00D50D99">
              <w:rPr>
                <w:color w:val="222222"/>
                <w:sz w:val="24"/>
                <w:szCs w:val="24"/>
                <w:lang w:val="es-AR"/>
              </w:rPr>
              <w:t> </w:t>
            </w:r>
            <w:r w:rsidRPr="00D50D99">
              <w:rPr>
                <w:color w:val="222222"/>
                <w:sz w:val="24"/>
                <w:szCs w:val="24"/>
                <w:u w:val="single"/>
                <w:shd w:val="clear" w:color="auto" w:fill="FFFFFF"/>
                <w:lang w:val="es-AR"/>
              </w:rPr>
              <w:t>        1        </w:t>
            </w:r>
            <w:r w:rsidRPr="00D50D99">
              <w:rPr>
                <w:color w:val="222222"/>
                <w:sz w:val="24"/>
                <w:szCs w:val="24"/>
                <w:u w:val="single"/>
                <w:lang w:val="es-AR"/>
              </w:rPr>
              <w:t> </w:t>
            </w:r>
            <w:r w:rsidRPr="00D50D99">
              <w:rPr>
                <w:color w:val="222222"/>
                <w:sz w:val="24"/>
                <w:szCs w:val="24"/>
                <w:shd w:val="clear" w:color="auto" w:fill="FFFFFF"/>
                <w:lang w:val="es-AR"/>
              </w:rPr>
              <w:t>       </w:t>
            </w:r>
            <w:r w:rsidRPr="00D50D99">
              <w:rPr>
                <w:color w:val="222222"/>
                <w:sz w:val="24"/>
                <w:szCs w:val="24"/>
                <w:shd w:val="clear" w:color="auto" w:fill="FFFFFF"/>
                <w:vertAlign w:val="subscript"/>
                <w:lang w:val="es-AR"/>
              </w:rPr>
              <w:t>+ </w:t>
            </w:r>
            <w:r w:rsidRPr="00D50D99">
              <w:rPr>
                <w:color w:val="222222"/>
                <w:sz w:val="24"/>
                <w:szCs w:val="24"/>
                <w:vertAlign w:val="subscript"/>
                <w:lang w:val="es-AR"/>
              </w:rPr>
              <w:t> </w:t>
            </w:r>
            <w:r w:rsidRPr="00D50D99">
              <w:rPr>
                <w:i/>
                <w:iCs/>
                <w:color w:val="222222"/>
                <w:sz w:val="24"/>
                <w:szCs w:val="24"/>
                <w:lang w:val="es-AR"/>
              </w:rPr>
              <w:t> PHP </w:t>
            </w:r>
            <w:r w:rsidRPr="00D50D99">
              <w:rPr>
                <w:i/>
                <w:iCs/>
                <w:color w:val="222222"/>
                <w:sz w:val="24"/>
                <w:szCs w:val="24"/>
                <w:vertAlign w:val="subscript"/>
                <w:lang w:val="es-AR"/>
              </w:rPr>
              <w:t>*</w:t>
            </w:r>
            <w:r w:rsidRPr="00D50D99">
              <w:rPr>
                <w:i/>
                <w:iCs/>
                <w:color w:val="222222"/>
                <w:sz w:val="24"/>
                <w:szCs w:val="24"/>
                <w:lang w:val="es-AR"/>
              </w:rPr>
              <w:t> 4,92</w:t>
            </w:r>
            <w:r w:rsidRPr="00D50D99">
              <w:rPr>
                <w:color w:val="222222"/>
                <w:sz w:val="24"/>
                <w:szCs w:val="24"/>
                <w:lang w:val="es-AR"/>
              </w:rPr>
              <w:br/>
            </w:r>
            <w:r w:rsidRPr="00D50D99">
              <w:rPr>
                <w:i/>
                <w:iCs/>
                <w:color w:val="222222"/>
                <w:sz w:val="24"/>
                <w:szCs w:val="24"/>
                <w:lang w:val="es-AR"/>
              </w:rPr>
              <w:t>                        Coeficiente</w:t>
            </w:r>
          </w:p>
          <w:p w:rsidR="00B81B4A" w:rsidRPr="00D50D99" w:rsidRDefault="00B81B4A" w:rsidP="009A1027">
            <w:pPr>
              <w:rPr>
                <w:sz w:val="24"/>
                <w:szCs w:val="24"/>
              </w:rPr>
            </w:pPr>
            <w:r w:rsidRPr="00D50D99">
              <w:rPr>
                <w:color w:val="222222"/>
                <w:sz w:val="24"/>
                <w:szCs w:val="24"/>
                <w:lang w:val="es-AR"/>
              </w:rPr>
              <w:br/>
            </w:r>
            <w:r w:rsidRPr="00D50D99">
              <w:rPr>
                <w:i/>
                <w:iCs/>
                <w:color w:val="000000"/>
                <w:sz w:val="24"/>
                <w:szCs w:val="24"/>
                <w:lang w:val="es-AR"/>
              </w:rPr>
              <w:t>* Se acompaña tabla de doble entrada para facilitar el cálculo y planilla de cálculo con el mismo fin.</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center"/>
              <w:rPr>
                <w:sz w:val="24"/>
                <w:szCs w:val="24"/>
              </w:rPr>
            </w:pPr>
            <w:r w:rsidRPr="00D50D99">
              <w:rPr>
                <w:b/>
                <w:bCs/>
                <w:color w:val="000000"/>
                <w:sz w:val="24"/>
                <w:szCs w:val="24"/>
                <w:lang w:val="es-AR"/>
              </w:rPr>
              <w:t>50</w:t>
            </w:r>
          </w:p>
        </w:tc>
      </w:tr>
      <w:tr w:rsidR="00B81B4A" w:rsidRPr="00D50D99" w:rsidTr="009A1027">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both"/>
              <w:rPr>
                <w:sz w:val="24"/>
                <w:szCs w:val="24"/>
              </w:rPr>
            </w:pPr>
            <w:r w:rsidRPr="00D50D99">
              <w:rPr>
                <w:color w:val="000000"/>
                <w:sz w:val="24"/>
                <w:szCs w:val="24"/>
                <w:lang w:val="es-AR"/>
              </w:rPr>
              <w:t>2. Antecedentes del postulante</w:t>
            </w:r>
          </w:p>
          <w:p w:rsidR="00B81B4A" w:rsidRPr="00D50D99" w:rsidRDefault="00B81B4A" w:rsidP="009A1027">
            <w:pPr>
              <w:jc w:val="both"/>
              <w:rPr>
                <w:sz w:val="24"/>
                <w:szCs w:val="24"/>
              </w:rPr>
            </w:pPr>
            <w:r w:rsidRPr="00D50D99">
              <w:rPr>
                <w:color w:val="000000"/>
                <w:sz w:val="24"/>
                <w:szCs w:val="24"/>
                <w:lang w:val="es-AR"/>
              </w:rPr>
              <w:t>Se considerarán los antecedentes en docencia universitaria en IUP, cursos, seminarios, presentaciones a congresos, publicaciones, conocimiento de idiomas, antecedentes en investigación, desempeño en becas anteriores, pasantías, entre otros.</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center"/>
              <w:rPr>
                <w:sz w:val="24"/>
                <w:szCs w:val="24"/>
              </w:rPr>
            </w:pPr>
            <w:r w:rsidRPr="00D50D99">
              <w:rPr>
                <w:b/>
                <w:bCs/>
                <w:color w:val="000000"/>
                <w:sz w:val="24"/>
                <w:szCs w:val="24"/>
                <w:lang w:val="es-AR"/>
              </w:rPr>
              <w:t> 10</w:t>
            </w:r>
          </w:p>
        </w:tc>
      </w:tr>
      <w:tr w:rsidR="00B81B4A" w:rsidRPr="00D50D99" w:rsidTr="009A1027">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both"/>
              <w:rPr>
                <w:sz w:val="24"/>
                <w:szCs w:val="24"/>
              </w:rPr>
            </w:pPr>
            <w:r w:rsidRPr="00D50D99">
              <w:rPr>
                <w:color w:val="000000"/>
                <w:sz w:val="24"/>
                <w:szCs w:val="24"/>
                <w:lang w:val="es-AR"/>
              </w:rPr>
              <w:t>3. Plan de trabajo del aspirante</w:t>
            </w:r>
          </w:p>
          <w:p w:rsidR="00B81B4A" w:rsidRPr="00D50D99" w:rsidRDefault="00B81B4A" w:rsidP="009A1027">
            <w:pPr>
              <w:jc w:val="both"/>
              <w:rPr>
                <w:sz w:val="24"/>
                <w:szCs w:val="24"/>
              </w:rPr>
            </w:pPr>
            <w:r w:rsidRPr="00D50D99">
              <w:rPr>
                <w:color w:val="000000"/>
                <w:sz w:val="24"/>
                <w:szCs w:val="24"/>
                <w:lang w:val="es-AR"/>
              </w:rPr>
              <w:t>Se considerarán las actividades a desarrollar por el postulante, la coherencia entre título, objetivos y metodología, factibilidad y adecuación del cronograma a la duración de la beca.</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center"/>
              <w:rPr>
                <w:sz w:val="24"/>
                <w:szCs w:val="24"/>
              </w:rPr>
            </w:pPr>
            <w:r w:rsidRPr="00D50D99">
              <w:rPr>
                <w:b/>
                <w:bCs/>
                <w:color w:val="000000"/>
                <w:sz w:val="24"/>
                <w:szCs w:val="24"/>
                <w:lang w:val="es-AR"/>
              </w:rPr>
              <w:t> 25</w:t>
            </w:r>
          </w:p>
        </w:tc>
      </w:tr>
      <w:tr w:rsidR="00B81B4A" w:rsidRPr="00D50D99" w:rsidTr="009A1027">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both"/>
              <w:rPr>
                <w:sz w:val="24"/>
                <w:szCs w:val="24"/>
              </w:rPr>
            </w:pPr>
            <w:r w:rsidRPr="00D50D99">
              <w:rPr>
                <w:color w:val="000000"/>
                <w:sz w:val="24"/>
                <w:szCs w:val="24"/>
                <w:lang w:val="es-AR"/>
              </w:rPr>
              <w:t>4. Dirección</w:t>
            </w:r>
          </w:p>
          <w:p w:rsidR="00B81B4A" w:rsidRPr="00D50D99" w:rsidRDefault="00B81B4A" w:rsidP="009A1027">
            <w:pPr>
              <w:jc w:val="both"/>
              <w:rPr>
                <w:sz w:val="24"/>
                <w:szCs w:val="24"/>
              </w:rPr>
            </w:pPr>
            <w:r w:rsidRPr="00D50D99">
              <w:rPr>
                <w:color w:val="000000"/>
                <w:sz w:val="24"/>
                <w:szCs w:val="24"/>
                <w:lang w:val="es-AR"/>
              </w:rPr>
              <w:t>Antecedentes en relación con el plan de trabajo, dedicación al Proyecto.</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B81B4A" w:rsidRPr="00D50D99" w:rsidRDefault="00B81B4A" w:rsidP="009A1027">
            <w:pPr>
              <w:jc w:val="center"/>
              <w:rPr>
                <w:sz w:val="24"/>
                <w:szCs w:val="24"/>
              </w:rPr>
            </w:pPr>
            <w:r w:rsidRPr="00D50D99">
              <w:rPr>
                <w:b/>
                <w:bCs/>
                <w:color w:val="000000"/>
                <w:sz w:val="24"/>
                <w:szCs w:val="24"/>
                <w:lang w:val="es-AR"/>
              </w:rPr>
              <w:t> 15</w:t>
            </w:r>
          </w:p>
        </w:tc>
      </w:tr>
    </w:tbl>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11: Otorgamiento:</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El listado de postulantes (titulares y suplentes) propuesto para el otorgamiento de la beca se confeccionará en base al cupo establecido por el CIN para cada IUP (Artículo 5), a los criterios de asignación propios que hubiese fijado </w:t>
      </w:r>
      <w:smartTag w:uri="urn:schemas-microsoft-com:office:smarttags" w:element="PersonName">
        <w:smartTagPr>
          <w:attr w:name="ProductID" w:val="la IUP"/>
        </w:smartTagPr>
        <w:r w:rsidRPr="00D50D99">
          <w:rPr>
            <w:color w:val="222222"/>
            <w:sz w:val="24"/>
            <w:szCs w:val="24"/>
            <w:lang w:val="es-AR"/>
          </w:rPr>
          <w:t>la IUP</w:t>
        </w:r>
      </w:smartTag>
      <w:r w:rsidRPr="00D50D99">
        <w:rPr>
          <w:color w:val="222222"/>
          <w:sz w:val="24"/>
          <w:szCs w:val="24"/>
          <w:lang w:val="es-AR"/>
        </w:rPr>
        <w:t> y al orden de mérito establecido por las correspondientes Comisiones Evaluadoras.</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El CIN enviará a cada IUP la propuesta de otorgamiento a fin de que evalúe la existencia de errores u omisiones en el listado y proponga las correcciones pertinentes comunicándolas al CIN en el plazo de cinco días hábiles.</w:t>
      </w:r>
    </w:p>
    <w:p w:rsidR="00B81B4A" w:rsidRPr="00D50D99" w:rsidRDefault="00B81B4A" w:rsidP="00B81B4A">
      <w:pPr>
        <w:shd w:val="clear" w:color="auto" w:fill="FFFFFF"/>
        <w:jc w:val="both"/>
        <w:rPr>
          <w:color w:val="222222"/>
          <w:sz w:val="24"/>
          <w:szCs w:val="24"/>
        </w:rPr>
      </w:pPr>
      <w:r w:rsidRPr="00D50D99">
        <w:rPr>
          <w:bCs/>
          <w:color w:val="222222"/>
          <w:sz w:val="24"/>
          <w:szCs w:val="24"/>
          <w:lang w:val="es-AR"/>
        </w:rPr>
        <w:t>Vencido dicho plazo se publicará el listado de becas aprobadas en el sitio web de cada IUP y del CIN.</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Los aspirantes dispondrán de cinco días hábiles para impugnar el resultado a través de una presentación formal a </w:t>
      </w:r>
      <w:smartTag w:uri="urn:schemas-microsoft-com:office:smarttags" w:element="PersonName">
        <w:smartTagPr>
          <w:attr w:name="ProductID" w:val="la SECYT"/>
        </w:smartTagPr>
        <w:r w:rsidRPr="00D50D99">
          <w:rPr>
            <w:color w:val="222222"/>
            <w:sz w:val="24"/>
            <w:szCs w:val="24"/>
            <w:lang w:val="es-AR"/>
          </w:rPr>
          <w:t>la SECYT</w:t>
        </w:r>
      </w:smartTag>
      <w:r w:rsidRPr="00D50D99">
        <w:rPr>
          <w:color w:val="222222"/>
          <w:sz w:val="24"/>
          <w:szCs w:val="24"/>
          <w:lang w:val="es-AR"/>
        </w:rPr>
        <w:t xml:space="preserve">, justificando debidamente el pedido y con el aval </w:t>
      </w:r>
      <w:r w:rsidRPr="00D50D99">
        <w:rPr>
          <w:color w:val="222222"/>
          <w:sz w:val="24"/>
          <w:szCs w:val="24"/>
          <w:lang w:val="es-AR"/>
        </w:rPr>
        <w:lastRenderedPageBreak/>
        <w:t>del director. Cada SECYT dispondrá de otros cinco días hábiles para remitir las impugnaciones al CIN. Éstas serán analizadas por </w:t>
      </w:r>
      <w:smartTag w:uri="urn:schemas-microsoft-com:office:smarttags" w:element="PersonName">
        <w:smartTagPr>
          <w:attr w:name="ProductID" w:val="la Comisión Ad"/>
        </w:smartTagPr>
        <w:r w:rsidRPr="00D50D99">
          <w:rPr>
            <w:color w:val="222222"/>
            <w:sz w:val="24"/>
            <w:szCs w:val="24"/>
            <w:lang w:val="es-AR"/>
          </w:rPr>
          <w:t>la Comisión Ad</w:t>
        </w:r>
      </w:smartTag>
      <w:r w:rsidRPr="00D50D99">
        <w:rPr>
          <w:color w:val="222222"/>
          <w:sz w:val="24"/>
          <w:szCs w:val="24"/>
          <w:lang w:val="es-AR"/>
        </w:rPr>
        <w:t> hoc, la cual determinará si alguna de las solicitudes debe ser objeto de nueva evaluación o de ampliación de los fundamentos del dictamen recurrido. En todos los casos emitirá un dictamen que pondrá en consideración del Comité Ejecutivo a los fines de la emisión de </w:t>
      </w:r>
      <w:smartTag w:uri="urn:schemas-microsoft-com:office:smarttags" w:element="PersonName">
        <w:smartTagPr>
          <w:attr w:name="ProductID" w:val="la Resolución"/>
        </w:smartTagPr>
        <w:r w:rsidRPr="00D50D99">
          <w:rPr>
            <w:color w:val="222222"/>
            <w:sz w:val="24"/>
            <w:szCs w:val="24"/>
            <w:lang w:val="es-AR"/>
          </w:rPr>
          <w:t>la Resolución</w:t>
        </w:r>
      </w:smartTag>
      <w:r w:rsidRPr="00D50D99">
        <w:rPr>
          <w:color w:val="222222"/>
          <w:sz w:val="24"/>
          <w:szCs w:val="24"/>
          <w:lang w:val="es-AR"/>
        </w:rPr>
        <w:t> definitiva.</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No se otorgarán becas a presentaciones que hayan alcanzado un puntaje inferior a 60 (sesenta) puntos, aunque existiese cupo en </w:t>
      </w:r>
      <w:smartTag w:uri="urn:schemas-microsoft-com:office:smarttags" w:element="PersonName">
        <w:smartTagPr>
          <w:attr w:name="ProductID" w:val="la IUP."/>
        </w:smartTagPr>
        <w:r w:rsidRPr="00D50D99">
          <w:rPr>
            <w:color w:val="222222"/>
            <w:sz w:val="24"/>
            <w:szCs w:val="24"/>
            <w:lang w:val="es-AR"/>
          </w:rPr>
          <w:t>la IUP.</w:t>
        </w:r>
      </w:smartTag>
    </w:p>
    <w:p w:rsidR="00B81B4A" w:rsidRPr="00D50D99" w:rsidRDefault="00B81B4A" w:rsidP="00B81B4A">
      <w:pPr>
        <w:shd w:val="clear" w:color="auto" w:fill="FFFFFF"/>
        <w:jc w:val="both"/>
        <w:rPr>
          <w:color w:val="222222"/>
          <w:sz w:val="24"/>
          <w:szCs w:val="24"/>
        </w:rPr>
      </w:pPr>
      <w:r w:rsidRPr="00D50D99">
        <w:rPr>
          <w:b/>
          <w:bCs/>
          <w:color w:val="222222"/>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222222"/>
          <w:sz w:val="24"/>
          <w:szCs w:val="24"/>
          <w:lang w:val="es-AR"/>
        </w:rPr>
        <w:t>Artículo 12: Toma de posesión.</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Una vez emitida </w:t>
      </w:r>
      <w:smartTag w:uri="urn:schemas-microsoft-com:office:smarttags" w:element="PersonName">
        <w:smartTagPr>
          <w:attr w:name="ProductID" w:val="la Resolución"/>
        </w:smartTagPr>
        <w:r w:rsidRPr="00D50D99">
          <w:rPr>
            <w:color w:val="222222"/>
            <w:sz w:val="24"/>
            <w:szCs w:val="24"/>
            <w:lang w:val="es-AR"/>
          </w:rPr>
          <w:t>la Resolución</w:t>
        </w:r>
      </w:smartTag>
      <w:r w:rsidRPr="00D50D99">
        <w:rPr>
          <w:color w:val="222222"/>
          <w:sz w:val="24"/>
          <w:szCs w:val="24"/>
          <w:lang w:val="es-AR"/>
        </w:rPr>
        <w:t> del CIN definitiva y publicada en su página y en la de cada IUP, los beneficiarios deberán presentar la documentación requerida para el alta de beca antes de la fecha estipulada para su inicio.</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En caso de no toma de posesión en el tiempo estipulado, o de renuncias únicamente durante el primer mes de iniciada la beca, las vacantes serán cubiertas de acuerdo con los criterios adoptados por </w:t>
      </w:r>
      <w:smartTag w:uri="urn:schemas-microsoft-com:office:smarttags" w:element="PersonName">
        <w:smartTagPr>
          <w:attr w:name="ProductID" w:val="la IUP"/>
        </w:smartTagPr>
        <w:r w:rsidRPr="00D50D99">
          <w:rPr>
            <w:color w:val="222222"/>
            <w:sz w:val="24"/>
            <w:szCs w:val="24"/>
            <w:lang w:val="es-AR"/>
          </w:rPr>
          <w:t>la IUP</w:t>
        </w:r>
      </w:smartTag>
      <w:r w:rsidRPr="00D50D99">
        <w:rPr>
          <w:color w:val="222222"/>
          <w:sz w:val="24"/>
          <w:szCs w:val="24"/>
          <w:lang w:val="es-AR"/>
        </w:rPr>
        <w:t> en base al listado de suplentes.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EL DESARROLLO DE LAS BECAS</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13: Obligaciones de los becarios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Son obligaciones del becario: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1. Desarrollar las tareas indicadas en el Plan de trabajo presentado en la solicitud.</w:t>
      </w:r>
    </w:p>
    <w:p w:rsidR="00B81B4A" w:rsidRPr="00D50D99" w:rsidRDefault="00B81B4A" w:rsidP="00B81B4A">
      <w:pPr>
        <w:shd w:val="clear" w:color="auto" w:fill="FFFFFF"/>
        <w:spacing w:after="27"/>
        <w:jc w:val="both"/>
        <w:rPr>
          <w:color w:val="222222"/>
          <w:sz w:val="24"/>
          <w:szCs w:val="24"/>
        </w:rPr>
      </w:pPr>
      <w:r w:rsidRPr="00D50D99">
        <w:rPr>
          <w:color w:val="000000"/>
          <w:sz w:val="24"/>
          <w:szCs w:val="24"/>
          <w:lang w:val="es-AR"/>
        </w:rPr>
        <w:t>2. Mantener actualizados sus datos personales, laborales y de contacto ante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de su IUP, comunicando inmediatamente cualquier cambio en los datos consignados en su solicitud de beca.</w:t>
      </w:r>
    </w:p>
    <w:p w:rsidR="00B81B4A" w:rsidRPr="00D50D99" w:rsidRDefault="00B81B4A" w:rsidP="00B81B4A">
      <w:pPr>
        <w:shd w:val="clear" w:color="auto" w:fill="FFFFFF"/>
        <w:spacing w:after="27"/>
        <w:jc w:val="both"/>
        <w:rPr>
          <w:color w:val="222222"/>
          <w:sz w:val="24"/>
          <w:szCs w:val="24"/>
        </w:rPr>
      </w:pPr>
      <w:r w:rsidRPr="00D50D99">
        <w:rPr>
          <w:color w:val="000000"/>
          <w:sz w:val="24"/>
          <w:szCs w:val="24"/>
          <w:lang w:val="es-AR"/>
        </w:rPr>
        <w:t>3. Presentar en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antes del día 10 (diez) de cada mes, una constancia de cumplimiento de tareas del mes inmediato anterior, avalada por su director o codirector.</w:t>
      </w:r>
    </w:p>
    <w:p w:rsidR="00B81B4A" w:rsidRPr="00D50D99" w:rsidRDefault="00B81B4A" w:rsidP="00B81B4A">
      <w:pPr>
        <w:shd w:val="clear" w:color="auto" w:fill="FFFFFF"/>
        <w:spacing w:after="27"/>
        <w:jc w:val="both"/>
        <w:rPr>
          <w:color w:val="222222"/>
          <w:sz w:val="24"/>
          <w:szCs w:val="24"/>
        </w:rPr>
      </w:pPr>
      <w:r w:rsidRPr="00D50D99">
        <w:rPr>
          <w:color w:val="222222"/>
          <w:sz w:val="24"/>
          <w:szCs w:val="24"/>
          <w:lang w:val="es-AR"/>
        </w:rPr>
        <w:t>4. Presentar ante </w:t>
      </w:r>
      <w:smartTag w:uri="urn:schemas-microsoft-com:office:smarttags" w:element="PersonName">
        <w:smartTagPr>
          <w:attr w:name="ProductID" w:val="la SECYT"/>
        </w:smartTagPr>
        <w:r w:rsidRPr="00D50D99">
          <w:rPr>
            <w:color w:val="222222"/>
            <w:sz w:val="24"/>
            <w:szCs w:val="24"/>
            <w:lang w:val="es-AR"/>
          </w:rPr>
          <w:t>la SECYT</w:t>
        </w:r>
      </w:smartTag>
      <w:r w:rsidRPr="00D50D99">
        <w:rPr>
          <w:color w:val="222222"/>
          <w:sz w:val="24"/>
          <w:szCs w:val="24"/>
          <w:lang w:val="es-AR"/>
        </w:rPr>
        <w:t> el informe final en la fecha establecida, firmado por él, </w:t>
      </w:r>
      <w:r w:rsidRPr="00D50D99">
        <w:rPr>
          <w:color w:val="000000"/>
          <w:sz w:val="24"/>
          <w:szCs w:val="24"/>
          <w:lang w:val="es-AR"/>
        </w:rPr>
        <w:t>el director de beca y el codirector.</w:t>
      </w:r>
    </w:p>
    <w:p w:rsidR="00B81B4A" w:rsidRPr="00D50D99" w:rsidRDefault="00B81B4A" w:rsidP="00B81B4A">
      <w:pPr>
        <w:shd w:val="clear" w:color="auto" w:fill="FFFFFF"/>
        <w:spacing w:after="27"/>
        <w:jc w:val="both"/>
        <w:rPr>
          <w:color w:val="222222"/>
          <w:sz w:val="24"/>
          <w:szCs w:val="24"/>
        </w:rPr>
      </w:pPr>
      <w:r w:rsidRPr="00D50D99">
        <w:rPr>
          <w:color w:val="000000"/>
          <w:sz w:val="24"/>
          <w:szCs w:val="24"/>
          <w:lang w:val="es-AR"/>
        </w:rPr>
        <w:t>5. Poner a disposición del director y codirector de beca y de </w:t>
      </w:r>
      <w:smartTag w:uri="urn:schemas-microsoft-com:office:smarttags" w:element="PersonName">
        <w:smartTagPr>
          <w:attr w:name="ProductID" w:val="la IUP"/>
        </w:smartTagPr>
        <w:r w:rsidRPr="00D50D99">
          <w:rPr>
            <w:color w:val="000000"/>
            <w:sz w:val="24"/>
            <w:szCs w:val="24"/>
            <w:lang w:val="es-AR"/>
          </w:rPr>
          <w:t>la IUP</w:t>
        </w:r>
      </w:smartTag>
      <w:r w:rsidRPr="00D50D99">
        <w:rPr>
          <w:color w:val="000000"/>
          <w:sz w:val="24"/>
          <w:szCs w:val="24"/>
          <w:lang w:val="es-AR"/>
        </w:rPr>
        <w:t> toda información relativa al desarrollo de su labor como becario, cada vez que le sea solicitado.</w:t>
      </w:r>
    </w:p>
    <w:p w:rsidR="00B81B4A" w:rsidRPr="00D50D99" w:rsidRDefault="00B81B4A" w:rsidP="00B81B4A">
      <w:pPr>
        <w:shd w:val="clear" w:color="auto" w:fill="FFFFFF"/>
        <w:spacing w:after="27"/>
        <w:jc w:val="both"/>
        <w:rPr>
          <w:color w:val="222222"/>
          <w:sz w:val="24"/>
          <w:szCs w:val="24"/>
        </w:rPr>
      </w:pPr>
      <w:r w:rsidRPr="00D50D99">
        <w:rPr>
          <w:color w:val="000000"/>
          <w:sz w:val="24"/>
          <w:szCs w:val="24"/>
          <w:lang w:val="es-AR"/>
        </w:rPr>
        <w:t>6. Difundir los resultados de su investigación a través de los canales usuales de cada disciplina (publicaciones, congresos, reuniones científicas, etc.) haciendo expresa referencia a que el trabajo fue realizado en el marco de una “Beca Estímulo a las Vocaciones Científicas” del CIN.</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7. Sólo se podrá cambiar el lugar de trabajo con previa autorización de </w:t>
      </w:r>
      <w:smartTag w:uri="urn:schemas-microsoft-com:office:smarttags" w:element="PersonName">
        <w:smartTagPr>
          <w:attr w:name="ProductID" w:val="la SECYT"/>
        </w:smartTagPr>
        <w:r w:rsidRPr="00D50D99">
          <w:rPr>
            <w:color w:val="222222"/>
            <w:sz w:val="24"/>
            <w:szCs w:val="24"/>
            <w:lang w:val="es-AR"/>
          </w:rPr>
          <w:t>la SECYT</w:t>
        </w:r>
      </w:smartTag>
      <w:r w:rsidRPr="00D50D99">
        <w:rPr>
          <w:color w:val="222222"/>
          <w:sz w:val="24"/>
          <w:szCs w:val="24"/>
          <w:lang w:val="es-AR"/>
        </w:rPr>
        <w:t>, de forma temporaria y hasta dos meses, contando con la conformidad del director y codirector.</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8. Concurrir a entrevistas para las que sean citados y proporcionar los elementos que le sean requeridos para mejor información de los órganos competentes de </w:t>
      </w:r>
      <w:smartTag w:uri="urn:schemas-microsoft-com:office:smarttags" w:element="PersonName">
        <w:smartTagPr>
          <w:attr w:name="ProductID" w:val="la IUP"/>
        </w:smartTagPr>
        <w:r w:rsidRPr="00D50D99">
          <w:rPr>
            <w:color w:val="000000"/>
            <w:sz w:val="24"/>
            <w:szCs w:val="24"/>
            <w:lang w:val="es-AR"/>
          </w:rPr>
          <w:t>la IUP</w:t>
        </w:r>
      </w:smartTag>
      <w:r w:rsidRPr="00D50D99">
        <w:rPr>
          <w:color w:val="000000"/>
          <w:sz w:val="24"/>
          <w:szCs w:val="24"/>
          <w:lang w:val="es-AR"/>
        </w:rPr>
        <w:t> respecto al desarrollo de su trabajo y de todo trámite inherente a la beca.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9. Participar de las actividades que </w:t>
      </w:r>
      <w:smartTag w:uri="urn:schemas-microsoft-com:office:smarttags" w:element="PersonName">
        <w:smartTagPr>
          <w:attr w:name="ProductID" w:val="la IUP"/>
        </w:smartTagPr>
        <w:r w:rsidRPr="00D50D99">
          <w:rPr>
            <w:color w:val="000000"/>
            <w:sz w:val="24"/>
            <w:szCs w:val="24"/>
            <w:lang w:val="es-AR"/>
          </w:rPr>
          <w:t>la IUP</w:t>
        </w:r>
      </w:smartTag>
      <w:r w:rsidRPr="00D50D99">
        <w:rPr>
          <w:color w:val="000000"/>
          <w:sz w:val="24"/>
          <w:szCs w:val="24"/>
          <w:lang w:val="es-AR"/>
        </w:rPr>
        <w:t> implemente con el fin de complementar su formación.</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14: Informe.</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 Presentación del Informe:</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lastRenderedPageBreak/>
        <w:t>Los becarios deberán presentar ante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un Informe final dentro de los 30 (treinta) días de finalizada la beca. El informe deberá contar con la evaluación académica del director y codirector.</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b) Contenidos del Informe:</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1. Exposición sintética de la labor desarrollada (no más de una página).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2. Grado de cumplimiento del plan de trabajo (no más de media página).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3. Objetivos alcanzados (no más de una página)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4. Hipótesis confirmadas o refutadas (no más de media página).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5. Métodos y técnicas empleados (no más de dos páginas).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6. Bibliografía consultada (no más de una página).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7. Resultados obtenidos (trabajos publicados, en prensa, presentaciones a congresos, etc.)</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8. Obstáculos y dificultades en el desarrollo del plan (no más de media página).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9. Cursos realizados, asistencia a reuniones científicas, talleres, etc.</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10. Avance académico durante el período de beca.</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11. Otros datos que juzgue de interés.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12. Documentación probatoria.</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c) Evaluación del informe:</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Los Informes presentados por los becarios serán evaluados por una Comisión Evaluadora conformada por docentes investigadores de cada IUP de ejecución de las becas, la que emitirá dictamen fundado aconsejando su aprobación o desaprobación. En caso de Informe desaprobado, el becario no podrá presentarse a una nueva convocatoria. Si hubiera obtenido una nueva beca, la misma se dejará sin efecto. Todo informe no presentado en tiempo y forma será considerado desaprobado.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Cada IUP confeccionará un Acta de Evaluación que remitirá al CIN, a efectos de cumplimentar el acto administrativo correspondiente.</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15: Obligaciones de los directores.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a) Conocer, cumplir y hacer cumplir todas las disposiciones de este Reglamento y comunicar a </w:t>
      </w:r>
      <w:smartTag w:uri="urn:schemas-microsoft-com:office:smarttags" w:element="PersonName">
        <w:smartTagPr>
          <w:attr w:name="ProductID" w:val="la SECYT"/>
        </w:smartTagPr>
        <w:r w:rsidRPr="00D50D99">
          <w:rPr>
            <w:color w:val="000000"/>
            <w:sz w:val="24"/>
            <w:szCs w:val="24"/>
            <w:lang w:val="es-AR"/>
          </w:rPr>
          <w:t>la SECYT</w:t>
        </w:r>
      </w:smartTag>
      <w:r>
        <w:rPr>
          <w:color w:val="000000"/>
          <w:sz w:val="24"/>
          <w:szCs w:val="24"/>
          <w:lang w:val="es-AR"/>
        </w:rPr>
        <w:t xml:space="preserve"> </w:t>
      </w:r>
      <w:r w:rsidRPr="00D50D99">
        <w:rPr>
          <w:color w:val="000000"/>
          <w:sz w:val="24"/>
          <w:szCs w:val="24"/>
          <w:lang w:val="es-AR"/>
        </w:rPr>
        <w:t>cualquier trasgresión.</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b) Formular y/o avalar el Plan de trabajo del becario, su plazo de ejecución, su correspondiente cronograma, presupuesto y fuentes de financiamiento.</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c) Dirigir al becario según los términos contenidos en el Plan de trabajo, responsabilizándose por su formación, por su entrenamiento en la metodología de la investigación y por la publicación de los resultados.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d) Certificar mensualmente ante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el cumplimiento de obligaciones y horario del becario, a fin de que se haga efectivo el pago de los estipendios correspondientes. En caso de incumplimiento deberá informar por escrito a </w:t>
      </w:r>
      <w:smartTag w:uri="urn:schemas-microsoft-com:office:smarttags" w:element="PersonName">
        <w:smartTagPr>
          <w:attr w:name="ProductID" w:val="la SECyT."/>
        </w:smartTagPr>
        <w:r w:rsidRPr="00D50D99">
          <w:rPr>
            <w:color w:val="000000"/>
            <w:sz w:val="24"/>
            <w:szCs w:val="24"/>
            <w:lang w:val="es-AR"/>
          </w:rPr>
          <w:t>la SECyT.</w:t>
        </w:r>
      </w:smartTag>
    </w:p>
    <w:p w:rsidR="00B81B4A" w:rsidRPr="00D50D99" w:rsidRDefault="00B81B4A" w:rsidP="00B81B4A">
      <w:pPr>
        <w:shd w:val="clear" w:color="auto" w:fill="FFFFFF"/>
        <w:jc w:val="both"/>
        <w:rPr>
          <w:color w:val="222222"/>
          <w:sz w:val="24"/>
          <w:szCs w:val="24"/>
        </w:rPr>
      </w:pPr>
      <w:r w:rsidRPr="00D50D99">
        <w:rPr>
          <w:color w:val="000000"/>
          <w:sz w:val="24"/>
          <w:szCs w:val="24"/>
          <w:lang w:val="es-AR"/>
        </w:rPr>
        <w:t>e) Informar a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sobre el trabajo realizado por el becario, para lo cual adjuntará al informe final una evaluación académica, que deberá incluir un juicio sobre la aptitud para la investigación demostrada durante el período de la beca de acuerdo con el siguiente contenido:</w:t>
      </w:r>
    </w:p>
    <w:p w:rsidR="00B81B4A" w:rsidRPr="00D50D99" w:rsidRDefault="00B81B4A" w:rsidP="00B81B4A">
      <w:pPr>
        <w:shd w:val="clear" w:color="auto" w:fill="FFFFFF"/>
        <w:ind w:left="708"/>
        <w:jc w:val="both"/>
        <w:rPr>
          <w:color w:val="222222"/>
          <w:sz w:val="24"/>
          <w:szCs w:val="24"/>
        </w:rPr>
      </w:pPr>
      <w:r w:rsidRPr="00D50D99">
        <w:rPr>
          <w:color w:val="000000"/>
          <w:sz w:val="24"/>
          <w:szCs w:val="24"/>
          <w:lang w:val="es-AR"/>
        </w:rPr>
        <w:t>1) Evaluación de la labor desarrollada por el becario.</w:t>
      </w:r>
    </w:p>
    <w:p w:rsidR="00B81B4A" w:rsidRPr="00D50D99" w:rsidRDefault="00B81B4A" w:rsidP="00B81B4A">
      <w:pPr>
        <w:shd w:val="clear" w:color="auto" w:fill="FFFFFF"/>
        <w:ind w:left="708"/>
        <w:jc w:val="both"/>
        <w:rPr>
          <w:color w:val="222222"/>
          <w:sz w:val="24"/>
          <w:szCs w:val="24"/>
        </w:rPr>
      </w:pPr>
      <w:r w:rsidRPr="00D50D99">
        <w:rPr>
          <w:color w:val="000000"/>
          <w:sz w:val="24"/>
          <w:szCs w:val="24"/>
          <w:lang w:val="es-AR"/>
        </w:rPr>
        <w:t>2) Dificultades encontradas (institucionales, humanas y financieras).</w:t>
      </w:r>
    </w:p>
    <w:p w:rsidR="00B81B4A" w:rsidRPr="00D50D99" w:rsidRDefault="00B81B4A" w:rsidP="00B81B4A">
      <w:pPr>
        <w:shd w:val="clear" w:color="auto" w:fill="FFFFFF"/>
        <w:ind w:left="708"/>
        <w:jc w:val="both"/>
        <w:rPr>
          <w:color w:val="222222"/>
          <w:sz w:val="24"/>
          <w:szCs w:val="24"/>
        </w:rPr>
      </w:pPr>
      <w:r w:rsidRPr="00D50D99">
        <w:rPr>
          <w:color w:val="000000"/>
          <w:sz w:val="24"/>
          <w:szCs w:val="24"/>
          <w:lang w:val="es-AR"/>
        </w:rPr>
        <w:t>3) Concepto general del becario.</w:t>
      </w:r>
    </w:p>
    <w:p w:rsidR="00B81B4A" w:rsidRPr="00D50D99" w:rsidRDefault="00B81B4A" w:rsidP="00B81B4A">
      <w:pPr>
        <w:shd w:val="clear" w:color="auto" w:fill="FFFFFF"/>
        <w:ind w:left="708"/>
        <w:jc w:val="both"/>
        <w:rPr>
          <w:color w:val="222222"/>
          <w:sz w:val="24"/>
          <w:szCs w:val="24"/>
        </w:rPr>
      </w:pPr>
      <w:r w:rsidRPr="00D50D99">
        <w:rPr>
          <w:color w:val="000000"/>
          <w:sz w:val="24"/>
          <w:szCs w:val="24"/>
          <w:lang w:val="es-AR"/>
        </w:rPr>
        <w:t>4) Propuesta para completar y mejorar la formación del becario.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lastRenderedPageBreak/>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Artículo 16: Cancelación, permisos y franquicias.</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a) Cancelación:</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En caso de que el becario incumpliese con alguna de las obligaciones contenidas en este Reglamento, el CIN podrá cancelar la beca a solicitud de </w:t>
      </w:r>
      <w:smartTag w:uri="urn:schemas-microsoft-com:office:smarttags" w:element="PersonName">
        <w:smartTagPr>
          <w:attr w:name="ProductID" w:val="la IUP"/>
        </w:smartTagPr>
        <w:r w:rsidRPr="00D50D99">
          <w:rPr>
            <w:color w:val="000000"/>
            <w:sz w:val="24"/>
            <w:szCs w:val="24"/>
            <w:lang w:val="es-AR"/>
          </w:rPr>
          <w:t>la IUP</w:t>
        </w:r>
      </w:smartTag>
      <w:r w:rsidRPr="00D50D99">
        <w:rPr>
          <w:color w:val="000000"/>
          <w:sz w:val="24"/>
          <w:szCs w:val="24"/>
          <w:lang w:val="es-AR"/>
        </w:rPr>
        <w:t> correspondiente a partir de la cual </w:t>
      </w:r>
      <w:r w:rsidRPr="00D50D99">
        <w:rPr>
          <w:color w:val="222222"/>
          <w:sz w:val="24"/>
          <w:szCs w:val="24"/>
          <w:lang w:val="es-AR"/>
        </w:rPr>
        <w:t>el becario dejará de percibir el estipendio.</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000000"/>
          <w:sz w:val="24"/>
          <w:szCs w:val="24"/>
          <w:lang w:val="es-AR"/>
        </w:rPr>
        <w:t>b) Permisos y franquicias:</w:t>
      </w:r>
    </w:p>
    <w:p w:rsidR="00B81B4A" w:rsidRPr="00D50D99" w:rsidRDefault="00B81B4A" w:rsidP="00B81B4A">
      <w:pPr>
        <w:shd w:val="clear" w:color="auto" w:fill="FFFFFF"/>
        <w:jc w:val="both"/>
        <w:rPr>
          <w:color w:val="222222"/>
          <w:sz w:val="24"/>
          <w:szCs w:val="24"/>
        </w:rPr>
      </w:pP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de cada IUP autorizará los permisos respectivos, previa solicitud del becario avalada por su director, con las constancias respectivas, de acuerdo al siguiente régimen:</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1. Por enfermedad en el transcurso del año: 45 días continuos o discontinuos, de los cuales 30 serán con percepción de estipendios y 15 sin percepción de estipendios.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2. Por matrimonio: 10 días hábiles, con percepción de estipendios.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3. Por maternidad, comprendido el período pre y post parto: 90 días, con percepción de estipendios. En este caso, y ante solicitud expresa se podrá prorrogar el plazo de presentación del informe final hasta noventa días.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4. Por descanso anual, con percepción de estipendios: del 1 al 31 de enero o período de 30 días corridos en época acordada con el director de beca y comunicada por escrito, con su aval, a </w:t>
      </w:r>
      <w:smartTag w:uri="urn:schemas-microsoft-com:office:smarttags" w:element="PersonName">
        <w:smartTagPr>
          <w:attr w:name="ProductID" w:val="la SECyT."/>
        </w:smartTagPr>
        <w:r w:rsidRPr="00D50D99">
          <w:rPr>
            <w:color w:val="000000"/>
            <w:sz w:val="24"/>
            <w:szCs w:val="24"/>
            <w:lang w:val="es-AR"/>
          </w:rPr>
          <w:t>la SECYT.</w:t>
        </w:r>
      </w:smartTag>
    </w:p>
    <w:p w:rsidR="00B81B4A" w:rsidRPr="00D50D99" w:rsidRDefault="00B81B4A" w:rsidP="00B81B4A">
      <w:pPr>
        <w:shd w:val="clear" w:color="auto" w:fill="FFFFFF"/>
        <w:jc w:val="both"/>
        <w:rPr>
          <w:color w:val="222222"/>
          <w:sz w:val="24"/>
          <w:szCs w:val="24"/>
        </w:rPr>
      </w:pPr>
      <w:r w:rsidRPr="00D50D99">
        <w:rPr>
          <w:color w:val="000000"/>
          <w:sz w:val="24"/>
          <w:szCs w:val="24"/>
          <w:lang w:val="es-AR"/>
        </w:rPr>
        <w:t>5. Por duelo familiar:</w:t>
      </w:r>
    </w:p>
    <w:p w:rsidR="00B81B4A" w:rsidRPr="00D50D99" w:rsidRDefault="00B81B4A" w:rsidP="00B81B4A">
      <w:pPr>
        <w:shd w:val="clear" w:color="auto" w:fill="FFFFFF"/>
        <w:ind w:left="708"/>
        <w:jc w:val="both"/>
        <w:rPr>
          <w:color w:val="222222"/>
          <w:sz w:val="24"/>
          <w:szCs w:val="24"/>
        </w:rPr>
      </w:pPr>
      <w:r w:rsidRPr="00D50D99">
        <w:rPr>
          <w:color w:val="000000"/>
          <w:sz w:val="24"/>
          <w:szCs w:val="24"/>
          <w:lang w:val="es-AR"/>
        </w:rPr>
        <w:t>a) Parentesco de 1er. grado consanguíneo y cónyuge: 10 días hábiles, con percepción de estipendios.</w:t>
      </w:r>
    </w:p>
    <w:p w:rsidR="00B81B4A" w:rsidRPr="00D50D99" w:rsidRDefault="00B81B4A" w:rsidP="00B81B4A">
      <w:pPr>
        <w:shd w:val="clear" w:color="auto" w:fill="FFFFFF"/>
        <w:ind w:left="708"/>
        <w:jc w:val="both"/>
        <w:rPr>
          <w:color w:val="222222"/>
          <w:sz w:val="24"/>
          <w:szCs w:val="24"/>
        </w:rPr>
      </w:pPr>
      <w:r w:rsidRPr="00D50D99">
        <w:rPr>
          <w:color w:val="000000"/>
          <w:sz w:val="24"/>
          <w:szCs w:val="24"/>
          <w:lang w:val="es-AR"/>
        </w:rPr>
        <w:t>b) Parentesco de 2do. grado consanguíneo: 5 días hábiles, con percepción de estipendios.</w:t>
      </w:r>
    </w:p>
    <w:p w:rsidR="00B81B4A" w:rsidRPr="00D50D99" w:rsidRDefault="00B81B4A" w:rsidP="00B81B4A">
      <w:pPr>
        <w:shd w:val="clear" w:color="auto" w:fill="FFFFFF"/>
        <w:ind w:left="708"/>
        <w:jc w:val="both"/>
        <w:rPr>
          <w:color w:val="222222"/>
          <w:sz w:val="24"/>
          <w:szCs w:val="24"/>
        </w:rPr>
      </w:pPr>
      <w:r w:rsidRPr="00D50D99">
        <w:rPr>
          <w:color w:val="000000"/>
          <w:sz w:val="24"/>
          <w:szCs w:val="24"/>
          <w:lang w:val="es-AR"/>
        </w:rPr>
        <w:t>c) Parentesco de 1er. o 2do. grado de afinidad: 1 día hábil, con percepción de estipendios.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6. Por motivos de índole particular, el becario podrá no asistir hasta 3 días al año, discontinuos.</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7. En casos excepcionales, </w:t>
      </w:r>
      <w:smartTag w:uri="urn:schemas-microsoft-com:office:smarttags" w:element="PersonName">
        <w:smartTagPr>
          <w:attr w:name="ProductID" w:val="la SECYT"/>
        </w:smartTagPr>
        <w:r w:rsidRPr="00D50D99">
          <w:rPr>
            <w:color w:val="000000"/>
            <w:sz w:val="24"/>
            <w:szCs w:val="24"/>
            <w:lang w:val="es-AR"/>
          </w:rPr>
          <w:t>la SECYT</w:t>
        </w:r>
      </w:smartTag>
      <w:r w:rsidRPr="00D50D99">
        <w:rPr>
          <w:color w:val="000000"/>
          <w:sz w:val="24"/>
          <w:szCs w:val="24"/>
          <w:lang w:val="es-AR"/>
        </w:rPr>
        <w:t> podrá otorgar permiso sin percepción de estipendios, si las razones manifestadas por el becario así lo justificaren.</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Los permisos acordados, no eximirán al becario de la presentación de los informes en las fechas correspondientes excepto el caso previsto en el punto 3 del presente.</w:t>
      </w:r>
    </w:p>
    <w:p w:rsidR="00B81B4A" w:rsidRPr="00D50D99" w:rsidRDefault="00B81B4A" w:rsidP="00B81B4A">
      <w:pPr>
        <w:shd w:val="clear" w:color="auto" w:fill="FFFFFF"/>
        <w:jc w:val="both"/>
        <w:rPr>
          <w:color w:val="222222"/>
          <w:sz w:val="24"/>
          <w:szCs w:val="24"/>
        </w:rPr>
      </w:pPr>
      <w:r w:rsidRPr="00D50D99">
        <w:rPr>
          <w:color w:val="000000"/>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222222"/>
          <w:sz w:val="24"/>
          <w:szCs w:val="24"/>
          <w:lang w:val="es-AR"/>
        </w:rPr>
        <w:t>Artículo 17: Renuncias.</w:t>
      </w:r>
    </w:p>
    <w:p w:rsidR="00B81B4A" w:rsidRPr="00D50D99" w:rsidRDefault="00B81B4A" w:rsidP="00B81B4A">
      <w:pPr>
        <w:shd w:val="clear" w:color="auto" w:fill="FFFFFF"/>
        <w:jc w:val="both"/>
        <w:rPr>
          <w:color w:val="222222"/>
          <w:sz w:val="24"/>
          <w:szCs w:val="24"/>
        </w:rPr>
      </w:pPr>
      <w:r w:rsidRPr="00D50D99">
        <w:rPr>
          <w:b/>
          <w:bCs/>
          <w:color w:val="222222"/>
          <w:sz w:val="24"/>
          <w:szCs w:val="24"/>
          <w:lang w:val="es-AR"/>
        </w:rPr>
        <w:t>Renuncias de los becarios:</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En caso de renuncias ocurridas con posterioridad al primer mes de la beca, el becario deberá presentar un informe del trabajo realizado y no podrá presentarse a la siguiente convocatoria, salvo que la renuncia se deba a causas debidamente justificadas. La renuncia de una beca implica el cese del pago del estipendio.</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 </w:t>
      </w:r>
    </w:p>
    <w:p w:rsidR="00B81B4A" w:rsidRPr="00D50D99" w:rsidRDefault="00B81B4A" w:rsidP="00B81B4A">
      <w:pPr>
        <w:shd w:val="clear" w:color="auto" w:fill="FFFFFF"/>
        <w:jc w:val="both"/>
        <w:rPr>
          <w:color w:val="222222"/>
          <w:sz w:val="24"/>
          <w:szCs w:val="24"/>
        </w:rPr>
      </w:pPr>
      <w:r w:rsidRPr="00D50D99">
        <w:rPr>
          <w:b/>
          <w:bCs/>
          <w:color w:val="222222"/>
          <w:sz w:val="24"/>
          <w:szCs w:val="24"/>
          <w:lang w:val="es-AR"/>
        </w:rPr>
        <w:t>Renuncias y ausencias del director:</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Toda solicitud de cambio en la dirección de la beca debidamente fundamentada, presentada por el becario (con aval del director) o por el director (con conocimiento del becario), será resuelta por </w:t>
      </w:r>
      <w:smartTag w:uri="urn:schemas-microsoft-com:office:smarttags" w:element="PersonName">
        <w:smartTagPr>
          <w:attr w:name="ProductID" w:val="la SECYT"/>
        </w:smartTagPr>
        <w:r w:rsidRPr="00D50D99">
          <w:rPr>
            <w:color w:val="222222"/>
            <w:sz w:val="24"/>
            <w:szCs w:val="24"/>
            <w:lang w:val="es-AR"/>
          </w:rPr>
          <w:t>la SECYT</w:t>
        </w:r>
      </w:smartTag>
      <w:r w:rsidRPr="00D50D99">
        <w:rPr>
          <w:color w:val="222222"/>
          <w:sz w:val="24"/>
          <w:szCs w:val="24"/>
          <w:lang w:val="es-AR"/>
        </w:rPr>
        <w:t> de cada IUP.</w:t>
      </w:r>
    </w:p>
    <w:p w:rsidR="00B81B4A" w:rsidRPr="00D50D99" w:rsidRDefault="00B81B4A" w:rsidP="00B81B4A">
      <w:pPr>
        <w:shd w:val="clear" w:color="auto" w:fill="FFFFFF"/>
        <w:jc w:val="both"/>
        <w:rPr>
          <w:color w:val="222222"/>
          <w:sz w:val="24"/>
          <w:szCs w:val="24"/>
        </w:rPr>
      </w:pPr>
      <w:r w:rsidRPr="00D50D99">
        <w:rPr>
          <w:color w:val="222222"/>
          <w:sz w:val="24"/>
          <w:szCs w:val="24"/>
          <w:lang w:val="es-AR"/>
        </w:rPr>
        <w:t>En caso de ausencia prolongada o fallecimiento del director, el codirector asumirá la dirección del becario. Si no se contase con codirector </w:t>
      </w:r>
      <w:smartTag w:uri="urn:schemas-microsoft-com:office:smarttags" w:element="PersonName">
        <w:smartTagPr>
          <w:attr w:name="ProductID" w:val="la SECYT"/>
        </w:smartTagPr>
        <w:r w:rsidRPr="00D50D99">
          <w:rPr>
            <w:color w:val="222222"/>
            <w:sz w:val="24"/>
            <w:szCs w:val="24"/>
            <w:lang w:val="es-AR"/>
          </w:rPr>
          <w:t>la SECyT</w:t>
        </w:r>
      </w:smartTag>
      <w:r w:rsidRPr="00D50D99">
        <w:rPr>
          <w:color w:val="222222"/>
          <w:sz w:val="24"/>
          <w:szCs w:val="24"/>
          <w:lang w:val="es-AR"/>
        </w:rPr>
        <w:t> designará a un nuevo director que en el mismo acto acepte esta tarea y que podrá ser propuesto por el becario.</w:t>
      </w:r>
    </w:p>
    <w:p w:rsidR="00D938D0" w:rsidRPr="00613400" w:rsidRDefault="00B81B4A" w:rsidP="00613400">
      <w:pPr>
        <w:shd w:val="clear" w:color="auto" w:fill="FFFFFF"/>
        <w:jc w:val="both"/>
        <w:rPr>
          <w:color w:val="222222"/>
          <w:sz w:val="24"/>
          <w:szCs w:val="24"/>
        </w:rPr>
      </w:pPr>
      <w:r w:rsidRPr="00D50D99">
        <w:rPr>
          <w:color w:val="222222"/>
          <w:sz w:val="24"/>
          <w:szCs w:val="24"/>
          <w:lang w:val="es-AR"/>
        </w:rPr>
        <w:lastRenderedPageBreak/>
        <w:t xml:space="preserve">El director no deberá ausentarse del lugar de trabajo por un período mayor a 30 </w:t>
      </w:r>
      <w:r>
        <w:rPr>
          <w:color w:val="222222"/>
          <w:sz w:val="24"/>
          <w:szCs w:val="24"/>
          <w:lang w:val="es-AR"/>
        </w:rPr>
        <w:t>días o p</w:t>
      </w:r>
      <w:r w:rsidRPr="00D50D99">
        <w:rPr>
          <w:color w:val="222222"/>
          <w:sz w:val="24"/>
          <w:szCs w:val="24"/>
          <w:lang w:val="es-AR"/>
        </w:rPr>
        <w:t>eríodos discontinuos por un total de 120 días durante la beca sin que </w:t>
      </w:r>
      <w:smartTag w:uri="urn:schemas-microsoft-com:office:smarttags" w:element="PersonName">
        <w:smartTagPr>
          <w:attr w:name="ProductID" w:val="la SECYT"/>
        </w:smartTagPr>
        <w:r w:rsidRPr="00D50D99">
          <w:rPr>
            <w:color w:val="222222"/>
            <w:sz w:val="24"/>
            <w:szCs w:val="24"/>
            <w:lang w:val="es-AR"/>
          </w:rPr>
          <w:t>la SECYT</w:t>
        </w:r>
      </w:smartTag>
      <w:r w:rsidRPr="00D50D99">
        <w:rPr>
          <w:color w:val="222222"/>
          <w:sz w:val="24"/>
          <w:szCs w:val="24"/>
          <w:lang w:val="es-AR"/>
        </w:rPr>
        <w:t> haya designado a su propuesta un director sustituto o un codirector.</w:t>
      </w:r>
      <w:r w:rsidR="00613400">
        <w:t xml:space="preserve"> </w:t>
      </w:r>
    </w:p>
    <w:p w:rsidR="009A1027" w:rsidRPr="009A1027" w:rsidRDefault="009A1027" w:rsidP="007104EC"/>
    <w:sectPr w:rsidR="009A1027" w:rsidRPr="009A1027" w:rsidSect="00DA77B5">
      <w:headerReference w:type="default" r:id="rId7"/>
      <w:pgSz w:w="11907" w:h="16840" w:code="9"/>
      <w:pgMar w:top="2268" w:right="1134" w:bottom="567" w:left="2268" w:header="99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B19" w:rsidRDefault="009E1B19">
      <w:r>
        <w:separator/>
      </w:r>
    </w:p>
  </w:endnote>
  <w:endnote w:type="continuationSeparator" w:id="0">
    <w:p w:rsidR="009E1B19" w:rsidRDefault="009E1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B19" w:rsidRDefault="009E1B19">
      <w:r>
        <w:separator/>
      </w:r>
    </w:p>
  </w:footnote>
  <w:footnote w:type="continuationSeparator" w:id="0">
    <w:p w:rsidR="009E1B19" w:rsidRDefault="009E1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D0" w:rsidRDefault="00D938D0" w:rsidP="00941A8D">
    <w:pPr>
      <w:pStyle w:val="Encabezado"/>
      <w:tabs>
        <w:tab w:val="clear" w:pos="4419"/>
        <w:tab w:val="center" w:pos="4253"/>
      </w:tabs>
      <w:ind w:hanging="1134"/>
      <w:jc w:val="center"/>
    </w:pPr>
    <w:r>
      <w:object w:dxaOrig="12241"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48.75pt" o:ole="" fillcolor="window">
          <v:imagedata r:id="rId1" o:title=""/>
        </v:shape>
        <o:OLEObject Type="Embed" ProgID="Word.Picture.8" ShapeID="_x0000_i1025" DrawAspect="Content" ObjectID="_1490449347" r:id="rId2"/>
      </w:object>
    </w:r>
  </w:p>
  <w:p w:rsidR="00D938D0" w:rsidRDefault="00D938D0">
    <w:pPr>
      <w:pStyle w:val="Encabezado"/>
      <w:tabs>
        <w:tab w:val="clear" w:pos="4419"/>
        <w:tab w:val="center" w:pos="4253"/>
      </w:tabs>
      <w:ind w:hanging="1134"/>
      <w:jc w:val="both"/>
    </w:pPr>
  </w:p>
  <w:p w:rsidR="00D938D0" w:rsidRDefault="00D938D0">
    <w:pPr>
      <w:pStyle w:val="Encabezado"/>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9E72570"/>
    <w:multiLevelType w:val="hybridMultilevel"/>
    <w:tmpl w:val="D9D666C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2160" w:hanging="360"/>
      </w:pPr>
      <w:rPr>
        <w:rFonts w:ascii="Symbol" w:hAnsi="Symbol"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0AEA684C"/>
    <w:multiLevelType w:val="hybridMultilevel"/>
    <w:tmpl w:val="C0F2784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FB67027"/>
    <w:multiLevelType w:val="hybridMultilevel"/>
    <w:tmpl w:val="C0A2A340"/>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12394ADF"/>
    <w:multiLevelType w:val="hybridMultilevel"/>
    <w:tmpl w:val="32F2C9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269795B"/>
    <w:multiLevelType w:val="hybridMultilevel"/>
    <w:tmpl w:val="E8EC29D2"/>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12725D97"/>
    <w:multiLevelType w:val="hybridMultilevel"/>
    <w:tmpl w:val="446E8450"/>
    <w:lvl w:ilvl="0" w:tplc="2C0A000D">
      <w:start w:val="1"/>
      <w:numFmt w:val="bullet"/>
      <w:lvlText w:val=""/>
      <w:lvlJc w:val="left"/>
      <w:pPr>
        <w:ind w:left="1440" w:hanging="360"/>
      </w:pPr>
      <w:rPr>
        <w:rFonts w:ascii="Wingdings" w:hAnsi="Wingdings" w:hint="default"/>
      </w:rPr>
    </w:lvl>
    <w:lvl w:ilvl="1" w:tplc="2C0A0019">
      <w:start w:val="1"/>
      <w:numFmt w:val="lowerLetter"/>
      <w:lvlText w:val="%2."/>
      <w:lvlJc w:val="left"/>
      <w:pPr>
        <w:ind w:left="2160" w:hanging="360"/>
      </w:pPr>
    </w:lvl>
    <w:lvl w:ilvl="2" w:tplc="2C0A001B">
      <w:start w:val="1"/>
      <w:numFmt w:val="lowerRoman"/>
      <w:lvlText w:val="%3."/>
      <w:lvlJc w:val="right"/>
      <w:pPr>
        <w:ind w:left="2880" w:hanging="180"/>
      </w:pPr>
    </w:lvl>
    <w:lvl w:ilvl="3" w:tplc="2C0A000F">
      <w:start w:val="1"/>
      <w:numFmt w:val="decimal"/>
      <w:lvlText w:val="%4."/>
      <w:lvlJc w:val="left"/>
      <w:pPr>
        <w:ind w:left="3600" w:hanging="360"/>
      </w:pPr>
    </w:lvl>
    <w:lvl w:ilvl="4" w:tplc="2C0A0019">
      <w:start w:val="1"/>
      <w:numFmt w:val="lowerLetter"/>
      <w:lvlText w:val="%5."/>
      <w:lvlJc w:val="left"/>
      <w:pPr>
        <w:ind w:left="4320" w:hanging="360"/>
      </w:pPr>
    </w:lvl>
    <w:lvl w:ilvl="5" w:tplc="2C0A001B">
      <w:start w:val="1"/>
      <w:numFmt w:val="lowerRoman"/>
      <w:lvlText w:val="%6."/>
      <w:lvlJc w:val="right"/>
      <w:pPr>
        <w:ind w:left="5040" w:hanging="180"/>
      </w:pPr>
    </w:lvl>
    <w:lvl w:ilvl="6" w:tplc="2C0A000F">
      <w:start w:val="1"/>
      <w:numFmt w:val="decimal"/>
      <w:lvlText w:val="%7."/>
      <w:lvlJc w:val="left"/>
      <w:pPr>
        <w:ind w:left="5760" w:hanging="360"/>
      </w:pPr>
    </w:lvl>
    <w:lvl w:ilvl="7" w:tplc="2C0A0019">
      <w:start w:val="1"/>
      <w:numFmt w:val="lowerLetter"/>
      <w:lvlText w:val="%8."/>
      <w:lvlJc w:val="left"/>
      <w:pPr>
        <w:ind w:left="6480" w:hanging="360"/>
      </w:pPr>
    </w:lvl>
    <w:lvl w:ilvl="8" w:tplc="2C0A001B">
      <w:start w:val="1"/>
      <w:numFmt w:val="lowerRoman"/>
      <w:lvlText w:val="%9."/>
      <w:lvlJc w:val="right"/>
      <w:pPr>
        <w:ind w:left="7200" w:hanging="180"/>
      </w:pPr>
    </w:lvl>
  </w:abstractNum>
  <w:abstractNum w:abstractNumId="7">
    <w:nsid w:val="151F0165"/>
    <w:multiLevelType w:val="hybridMultilevel"/>
    <w:tmpl w:val="2D8E00C4"/>
    <w:lvl w:ilvl="0" w:tplc="2C0A0005">
      <w:start w:val="1"/>
      <w:numFmt w:val="bullet"/>
      <w:lvlText w:val=""/>
      <w:lvlJc w:val="left"/>
      <w:pPr>
        <w:ind w:left="2844" w:hanging="360"/>
      </w:pPr>
      <w:rPr>
        <w:rFonts w:ascii="Wingdings" w:hAnsi="Wingdings" w:hint="default"/>
      </w:rPr>
    </w:lvl>
    <w:lvl w:ilvl="1" w:tplc="2C0A0003">
      <w:start w:val="1"/>
      <w:numFmt w:val="bullet"/>
      <w:lvlText w:val="o"/>
      <w:lvlJc w:val="left"/>
      <w:pPr>
        <w:ind w:left="3564" w:hanging="360"/>
      </w:pPr>
      <w:rPr>
        <w:rFonts w:ascii="Courier New" w:hAnsi="Courier New" w:cs="Courier New" w:hint="default"/>
      </w:rPr>
    </w:lvl>
    <w:lvl w:ilvl="2" w:tplc="2C0A0005">
      <w:start w:val="1"/>
      <w:numFmt w:val="bullet"/>
      <w:lvlText w:val=""/>
      <w:lvlJc w:val="left"/>
      <w:pPr>
        <w:ind w:left="4284" w:hanging="360"/>
      </w:pPr>
      <w:rPr>
        <w:rFonts w:ascii="Wingdings" w:hAnsi="Wingdings" w:hint="default"/>
      </w:rPr>
    </w:lvl>
    <w:lvl w:ilvl="3" w:tplc="2C0A0001">
      <w:start w:val="1"/>
      <w:numFmt w:val="bullet"/>
      <w:lvlText w:val=""/>
      <w:lvlJc w:val="left"/>
      <w:pPr>
        <w:ind w:left="5004" w:hanging="360"/>
      </w:pPr>
      <w:rPr>
        <w:rFonts w:ascii="Symbol" w:hAnsi="Symbol" w:hint="default"/>
      </w:rPr>
    </w:lvl>
    <w:lvl w:ilvl="4" w:tplc="2C0A0003">
      <w:start w:val="1"/>
      <w:numFmt w:val="bullet"/>
      <w:lvlText w:val="o"/>
      <w:lvlJc w:val="left"/>
      <w:pPr>
        <w:ind w:left="5724" w:hanging="360"/>
      </w:pPr>
      <w:rPr>
        <w:rFonts w:ascii="Courier New" w:hAnsi="Courier New" w:cs="Courier New" w:hint="default"/>
      </w:rPr>
    </w:lvl>
    <w:lvl w:ilvl="5" w:tplc="2C0A0005">
      <w:start w:val="1"/>
      <w:numFmt w:val="bullet"/>
      <w:lvlText w:val=""/>
      <w:lvlJc w:val="left"/>
      <w:pPr>
        <w:ind w:left="6444" w:hanging="360"/>
      </w:pPr>
      <w:rPr>
        <w:rFonts w:ascii="Wingdings" w:hAnsi="Wingdings" w:hint="default"/>
      </w:rPr>
    </w:lvl>
    <w:lvl w:ilvl="6" w:tplc="2C0A0001">
      <w:start w:val="1"/>
      <w:numFmt w:val="bullet"/>
      <w:lvlText w:val=""/>
      <w:lvlJc w:val="left"/>
      <w:pPr>
        <w:ind w:left="7164" w:hanging="360"/>
      </w:pPr>
      <w:rPr>
        <w:rFonts w:ascii="Symbol" w:hAnsi="Symbol" w:hint="default"/>
      </w:rPr>
    </w:lvl>
    <w:lvl w:ilvl="7" w:tplc="2C0A0003">
      <w:start w:val="1"/>
      <w:numFmt w:val="bullet"/>
      <w:lvlText w:val="o"/>
      <w:lvlJc w:val="left"/>
      <w:pPr>
        <w:ind w:left="7884" w:hanging="360"/>
      </w:pPr>
      <w:rPr>
        <w:rFonts w:ascii="Courier New" w:hAnsi="Courier New" w:cs="Courier New" w:hint="default"/>
      </w:rPr>
    </w:lvl>
    <w:lvl w:ilvl="8" w:tplc="2C0A0005">
      <w:start w:val="1"/>
      <w:numFmt w:val="bullet"/>
      <w:lvlText w:val=""/>
      <w:lvlJc w:val="left"/>
      <w:pPr>
        <w:ind w:left="8604" w:hanging="360"/>
      </w:pPr>
      <w:rPr>
        <w:rFonts w:ascii="Wingdings" w:hAnsi="Wingdings" w:hint="default"/>
      </w:rPr>
    </w:lvl>
  </w:abstractNum>
  <w:abstractNum w:abstractNumId="8">
    <w:nsid w:val="16F02624"/>
    <w:multiLevelType w:val="hybridMultilevel"/>
    <w:tmpl w:val="C492A54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9">
    <w:nsid w:val="18053FEA"/>
    <w:multiLevelType w:val="hybridMultilevel"/>
    <w:tmpl w:val="8FAADCD0"/>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10">
    <w:nsid w:val="185B0E57"/>
    <w:multiLevelType w:val="hybridMultilevel"/>
    <w:tmpl w:val="A68CB87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1D12779E"/>
    <w:multiLevelType w:val="hybridMultilevel"/>
    <w:tmpl w:val="8486909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nsid w:val="270B1857"/>
    <w:multiLevelType w:val="hybridMultilevel"/>
    <w:tmpl w:val="EB6E9B1C"/>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nsid w:val="27D26C52"/>
    <w:multiLevelType w:val="hybridMultilevel"/>
    <w:tmpl w:val="BD46B41C"/>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4">
    <w:nsid w:val="2A7B6E87"/>
    <w:multiLevelType w:val="hybridMultilevel"/>
    <w:tmpl w:val="7666AB48"/>
    <w:lvl w:ilvl="0" w:tplc="2C0A000F">
      <w:start w:val="1"/>
      <w:numFmt w:val="decimal"/>
      <w:lvlText w:val="%1."/>
      <w:lvlJc w:val="left"/>
      <w:pPr>
        <w:ind w:left="360" w:hanging="360"/>
      </w:pPr>
      <w:rPr>
        <w:rFonts w:cs="Times New Roman"/>
      </w:rPr>
    </w:lvl>
    <w:lvl w:ilvl="1" w:tplc="2C0A0019">
      <w:start w:val="1"/>
      <w:numFmt w:val="decimal"/>
      <w:lvlText w:val="%2."/>
      <w:lvlJc w:val="left"/>
      <w:pPr>
        <w:tabs>
          <w:tab w:val="num" w:pos="1080"/>
        </w:tabs>
        <w:ind w:left="1080" w:hanging="360"/>
      </w:pPr>
      <w:rPr>
        <w:rFonts w:cs="Times New Roman"/>
      </w:rPr>
    </w:lvl>
    <w:lvl w:ilvl="2" w:tplc="2C0A001B">
      <w:start w:val="1"/>
      <w:numFmt w:val="decimal"/>
      <w:lvlText w:val="%3."/>
      <w:lvlJc w:val="left"/>
      <w:pPr>
        <w:tabs>
          <w:tab w:val="num" w:pos="1800"/>
        </w:tabs>
        <w:ind w:left="1800" w:hanging="360"/>
      </w:pPr>
      <w:rPr>
        <w:rFonts w:cs="Times New Roman"/>
      </w:rPr>
    </w:lvl>
    <w:lvl w:ilvl="3" w:tplc="2C0A000F">
      <w:start w:val="1"/>
      <w:numFmt w:val="decimal"/>
      <w:lvlText w:val="%4."/>
      <w:lvlJc w:val="left"/>
      <w:pPr>
        <w:tabs>
          <w:tab w:val="num" w:pos="2520"/>
        </w:tabs>
        <w:ind w:left="2520" w:hanging="360"/>
      </w:pPr>
      <w:rPr>
        <w:rFonts w:cs="Times New Roman"/>
      </w:rPr>
    </w:lvl>
    <w:lvl w:ilvl="4" w:tplc="2C0A0019">
      <w:start w:val="1"/>
      <w:numFmt w:val="decimal"/>
      <w:lvlText w:val="%5."/>
      <w:lvlJc w:val="left"/>
      <w:pPr>
        <w:tabs>
          <w:tab w:val="num" w:pos="3240"/>
        </w:tabs>
        <w:ind w:left="3240" w:hanging="360"/>
      </w:pPr>
      <w:rPr>
        <w:rFonts w:cs="Times New Roman"/>
      </w:rPr>
    </w:lvl>
    <w:lvl w:ilvl="5" w:tplc="2C0A001B">
      <w:start w:val="1"/>
      <w:numFmt w:val="decimal"/>
      <w:lvlText w:val="%6."/>
      <w:lvlJc w:val="left"/>
      <w:pPr>
        <w:tabs>
          <w:tab w:val="num" w:pos="3960"/>
        </w:tabs>
        <w:ind w:left="3960" w:hanging="360"/>
      </w:pPr>
      <w:rPr>
        <w:rFonts w:cs="Times New Roman"/>
      </w:rPr>
    </w:lvl>
    <w:lvl w:ilvl="6" w:tplc="2C0A000F">
      <w:start w:val="1"/>
      <w:numFmt w:val="decimal"/>
      <w:lvlText w:val="%7."/>
      <w:lvlJc w:val="left"/>
      <w:pPr>
        <w:tabs>
          <w:tab w:val="num" w:pos="4680"/>
        </w:tabs>
        <w:ind w:left="4680" w:hanging="360"/>
      </w:pPr>
      <w:rPr>
        <w:rFonts w:cs="Times New Roman"/>
      </w:rPr>
    </w:lvl>
    <w:lvl w:ilvl="7" w:tplc="2C0A0019">
      <w:start w:val="1"/>
      <w:numFmt w:val="decimal"/>
      <w:lvlText w:val="%8."/>
      <w:lvlJc w:val="left"/>
      <w:pPr>
        <w:tabs>
          <w:tab w:val="num" w:pos="5400"/>
        </w:tabs>
        <w:ind w:left="5400" w:hanging="360"/>
      </w:pPr>
      <w:rPr>
        <w:rFonts w:cs="Times New Roman"/>
      </w:rPr>
    </w:lvl>
    <w:lvl w:ilvl="8" w:tplc="2C0A001B">
      <w:start w:val="1"/>
      <w:numFmt w:val="decimal"/>
      <w:lvlText w:val="%9."/>
      <w:lvlJc w:val="left"/>
      <w:pPr>
        <w:tabs>
          <w:tab w:val="num" w:pos="6120"/>
        </w:tabs>
        <w:ind w:left="6120" w:hanging="360"/>
      </w:pPr>
      <w:rPr>
        <w:rFonts w:cs="Times New Roman"/>
      </w:rPr>
    </w:lvl>
  </w:abstractNum>
  <w:abstractNum w:abstractNumId="15">
    <w:nsid w:val="2D9A3291"/>
    <w:multiLevelType w:val="hybridMultilevel"/>
    <w:tmpl w:val="613A5EF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2E0B0803"/>
    <w:multiLevelType w:val="hybridMultilevel"/>
    <w:tmpl w:val="30D4A5F8"/>
    <w:lvl w:ilvl="0" w:tplc="C220F0B0">
      <w:start w:val="1"/>
      <w:numFmt w:val="decimal"/>
      <w:lvlText w:val="%1."/>
      <w:lvlJc w:val="left"/>
      <w:pPr>
        <w:ind w:left="3905" w:hanging="360"/>
      </w:pPr>
      <w:rPr>
        <w:b/>
        <w:sz w:val="22"/>
        <w:szCs w:val="22"/>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7">
    <w:nsid w:val="2E43002A"/>
    <w:multiLevelType w:val="hybridMultilevel"/>
    <w:tmpl w:val="0F103CCE"/>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nsid w:val="30556863"/>
    <w:multiLevelType w:val="hybridMultilevel"/>
    <w:tmpl w:val="C8EA6148"/>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8F2B91"/>
    <w:multiLevelType w:val="hybridMultilevel"/>
    <w:tmpl w:val="B590DC6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1C76A23"/>
    <w:multiLevelType w:val="hybridMultilevel"/>
    <w:tmpl w:val="AB7C4AF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2160" w:hanging="360"/>
      </w:pPr>
      <w:rPr>
        <w:rFonts w:ascii="Symbol" w:hAnsi="Symbol"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1">
    <w:nsid w:val="32854E5C"/>
    <w:multiLevelType w:val="hybridMultilevel"/>
    <w:tmpl w:val="C66A7232"/>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2">
    <w:nsid w:val="3605122B"/>
    <w:multiLevelType w:val="hybridMultilevel"/>
    <w:tmpl w:val="4BDCBC02"/>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3">
    <w:nsid w:val="39DD1DD3"/>
    <w:multiLevelType w:val="hybridMultilevel"/>
    <w:tmpl w:val="E0AA8D4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4">
    <w:nsid w:val="3A6861B4"/>
    <w:multiLevelType w:val="hybridMultilevel"/>
    <w:tmpl w:val="DE527B06"/>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nsid w:val="422A0DD9"/>
    <w:multiLevelType w:val="hybridMultilevel"/>
    <w:tmpl w:val="E68071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3C3441E"/>
    <w:multiLevelType w:val="hybridMultilevel"/>
    <w:tmpl w:val="6F826C3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44246DA4"/>
    <w:multiLevelType w:val="hybridMultilevel"/>
    <w:tmpl w:val="E6004C3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8">
    <w:nsid w:val="45E410F3"/>
    <w:multiLevelType w:val="hybridMultilevel"/>
    <w:tmpl w:val="C4904234"/>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9">
    <w:nsid w:val="485777D1"/>
    <w:multiLevelType w:val="hybridMultilevel"/>
    <w:tmpl w:val="DB640A9A"/>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0">
    <w:nsid w:val="498E19EE"/>
    <w:multiLevelType w:val="hybridMultilevel"/>
    <w:tmpl w:val="0D027AA6"/>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1">
    <w:nsid w:val="4B0F30C3"/>
    <w:multiLevelType w:val="multilevel"/>
    <w:tmpl w:val="97646C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32"/>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4B720B25"/>
    <w:multiLevelType w:val="hybridMultilevel"/>
    <w:tmpl w:val="586ED5AE"/>
    <w:lvl w:ilvl="0" w:tplc="2C0A000D">
      <w:start w:val="1"/>
      <w:numFmt w:val="bullet"/>
      <w:lvlText w:val=""/>
      <w:lvlJc w:val="left"/>
      <w:pPr>
        <w:ind w:left="1428" w:hanging="360"/>
      </w:pPr>
      <w:rPr>
        <w:rFonts w:ascii="Wingdings" w:hAnsi="Wingdings"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33">
    <w:nsid w:val="4B97145C"/>
    <w:multiLevelType w:val="hybridMultilevel"/>
    <w:tmpl w:val="85C68D76"/>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4">
    <w:nsid w:val="4BEB3B87"/>
    <w:multiLevelType w:val="hybridMultilevel"/>
    <w:tmpl w:val="B73279D2"/>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5">
    <w:nsid w:val="511A1FD0"/>
    <w:multiLevelType w:val="hybridMultilevel"/>
    <w:tmpl w:val="4AD2C6A6"/>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
    <w:nsid w:val="511F4897"/>
    <w:multiLevelType w:val="hybridMultilevel"/>
    <w:tmpl w:val="0D1AD8AC"/>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7">
    <w:nsid w:val="564B4632"/>
    <w:multiLevelType w:val="hybridMultilevel"/>
    <w:tmpl w:val="7C44AB60"/>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8">
    <w:nsid w:val="5F5623F3"/>
    <w:multiLevelType w:val="hybridMultilevel"/>
    <w:tmpl w:val="B87C1A80"/>
    <w:lvl w:ilvl="0" w:tplc="2C0A000D">
      <w:start w:val="1"/>
      <w:numFmt w:val="bullet"/>
      <w:lvlText w:val=""/>
      <w:lvlJc w:val="left"/>
      <w:pPr>
        <w:ind w:left="1428" w:hanging="360"/>
      </w:pPr>
      <w:rPr>
        <w:rFonts w:ascii="Wingdings" w:hAnsi="Wingdings"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39">
    <w:nsid w:val="5FC008A5"/>
    <w:multiLevelType w:val="hybridMultilevel"/>
    <w:tmpl w:val="30D4A5F8"/>
    <w:lvl w:ilvl="0" w:tplc="C220F0B0">
      <w:start w:val="1"/>
      <w:numFmt w:val="decimal"/>
      <w:lvlText w:val="%1."/>
      <w:lvlJc w:val="left"/>
      <w:pPr>
        <w:ind w:left="2912" w:hanging="360"/>
      </w:pPr>
      <w:rPr>
        <w:b/>
        <w:sz w:val="22"/>
        <w:szCs w:val="22"/>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nsid w:val="61C87E47"/>
    <w:multiLevelType w:val="hybridMultilevel"/>
    <w:tmpl w:val="ABB49D60"/>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start w:val="1"/>
      <w:numFmt w:val="bullet"/>
      <w:lvlText w:val=""/>
      <w:lvlJc w:val="left"/>
      <w:pPr>
        <w:ind w:left="3240" w:hanging="360"/>
      </w:pPr>
      <w:rPr>
        <w:rFonts w:ascii="Wingdings" w:hAnsi="Wingdings" w:hint="default"/>
      </w:rPr>
    </w:lvl>
    <w:lvl w:ilvl="3" w:tplc="2C0A0001">
      <w:start w:val="1"/>
      <w:numFmt w:val="bullet"/>
      <w:lvlText w:val=""/>
      <w:lvlJc w:val="left"/>
      <w:pPr>
        <w:ind w:left="3960" w:hanging="360"/>
      </w:pPr>
      <w:rPr>
        <w:rFonts w:ascii="Symbol" w:hAnsi="Symbol" w:hint="default"/>
      </w:rPr>
    </w:lvl>
    <w:lvl w:ilvl="4" w:tplc="2C0A0003">
      <w:start w:val="1"/>
      <w:numFmt w:val="bullet"/>
      <w:lvlText w:val="o"/>
      <w:lvlJc w:val="left"/>
      <w:pPr>
        <w:ind w:left="4680" w:hanging="360"/>
      </w:pPr>
      <w:rPr>
        <w:rFonts w:ascii="Courier New" w:hAnsi="Courier New" w:cs="Courier New" w:hint="default"/>
      </w:rPr>
    </w:lvl>
    <w:lvl w:ilvl="5" w:tplc="2C0A0005">
      <w:start w:val="1"/>
      <w:numFmt w:val="bullet"/>
      <w:lvlText w:val=""/>
      <w:lvlJc w:val="left"/>
      <w:pPr>
        <w:ind w:left="5400" w:hanging="360"/>
      </w:pPr>
      <w:rPr>
        <w:rFonts w:ascii="Wingdings" w:hAnsi="Wingdings" w:hint="default"/>
      </w:rPr>
    </w:lvl>
    <w:lvl w:ilvl="6" w:tplc="2C0A0001">
      <w:start w:val="1"/>
      <w:numFmt w:val="bullet"/>
      <w:lvlText w:val=""/>
      <w:lvlJc w:val="left"/>
      <w:pPr>
        <w:ind w:left="6120" w:hanging="360"/>
      </w:pPr>
      <w:rPr>
        <w:rFonts w:ascii="Symbol" w:hAnsi="Symbol" w:hint="default"/>
      </w:rPr>
    </w:lvl>
    <w:lvl w:ilvl="7" w:tplc="2C0A0003">
      <w:start w:val="1"/>
      <w:numFmt w:val="bullet"/>
      <w:lvlText w:val="o"/>
      <w:lvlJc w:val="left"/>
      <w:pPr>
        <w:ind w:left="6840" w:hanging="360"/>
      </w:pPr>
      <w:rPr>
        <w:rFonts w:ascii="Courier New" w:hAnsi="Courier New" w:cs="Courier New" w:hint="default"/>
      </w:rPr>
    </w:lvl>
    <w:lvl w:ilvl="8" w:tplc="2C0A0005">
      <w:start w:val="1"/>
      <w:numFmt w:val="bullet"/>
      <w:lvlText w:val=""/>
      <w:lvlJc w:val="left"/>
      <w:pPr>
        <w:ind w:left="7560" w:hanging="360"/>
      </w:pPr>
      <w:rPr>
        <w:rFonts w:ascii="Wingdings" w:hAnsi="Wingdings" w:hint="default"/>
      </w:rPr>
    </w:lvl>
  </w:abstractNum>
  <w:abstractNum w:abstractNumId="41">
    <w:nsid w:val="62D71895"/>
    <w:multiLevelType w:val="hybridMultilevel"/>
    <w:tmpl w:val="66D20CC2"/>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2">
    <w:nsid w:val="6399274E"/>
    <w:multiLevelType w:val="hybridMultilevel"/>
    <w:tmpl w:val="3AD2DEF8"/>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3">
    <w:nsid w:val="649B5FB8"/>
    <w:multiLevelType w:val="hybridMultilevel"/>
    <w:tmpl w:val="E3F02C2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44">
    <w:nsid w:val="694A043F"/>
    <w:multiLevelType w:val="hybridMultilevel"/>
    <w:tmpl w:val="2D1C11CA"/>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5">
    <w:nsid w:val="6B9A42AA"/>
    <w:multiLevelType w:val="hybridMultilevel"/>
    <w:tmpl w:val="970E8502"/>
    <w:lvl w:ilvl="0" w:tplc="2C0A000D">
      <w:start w:val="1"/>
      <w:numFmt w:val="bullet"/>
      <w:lvlText w:val=""/>
      <w:lvlJc w:val="left"/>
      <w:pPr>
        <w:ind w:left="1068" w:hanging="360"/>
      </w:pPr>
      <w:rPr>
        <w:rFonts w:ascii="Wingdings" w:hAnsi="Wingdings"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abstractNum w:abstractNumId="46">
    <w:nsid w:val="6B9D34C3"/>
    <w:multiLevelType w:val="hybridMultilevel"/>
    <w:tmpl w:val="9454C82C"/>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7">
    <w:nsid w:val="6C0A1730"/>
    <w:multiLevelType w:val="hybridMultilevel"/>
    <w:tmpl w:val="9F922236"/>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8">
    <w:nsid w:val="6D907A05"/>
    <w:multiLevelType w:val="hybridMultilevel"/>
    <w:tmpl w:val="C95687DA"/>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9">
    <w:nsid w:val="710C2D67"/>
    <w:multiLevelType w:val="hybridMultilevel"/>
    <w:tmpl w:val="0B04E654"/>
    <w:lvl w:ilvl="0" w:tplc="2C0A0001">
      <w:start w:val="1"/>
      <w:numFmt w:val="bullet"/>
      <w:lvlText w:val=""/>
      <w:lvlJc w:val="left"/>
      <w:pPr>
        <w:ind w:left="5181"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0">
    <w:nsid w:val="72E642D5"/>
    <w:multiLevelType w:val="hybridMultilevel"/>
    <w:tmpl w:val="0F22DBF6"/>
    <w:lvl w:ilvl="0" w:tplc="0824BE84">
      <w:start w:val="1"/>
      <w:numFmt w:val="lowerLetter"/>
      <w:lvlText w:val="%1)"/>
      <w:lvlJc w:val="left"/>
      <w:pPr>
        <w:ind w:left="720" w:hanging="360"/>
      </w:pPr>
      <w:rPr>
        <w:rFonts w:ascii="Arial" w:eastAsia="Times New Roman" w:hAnsi="Arial" w:cs="Arial"/>
      </w:rPr>
    </w:lvl>
    <w:lvl w:ilvl="1" w:tplc="2C0A0019">
      <w:start w:val="1"/>
      <w:numFmt w:val="decimal"/>
      <w:lvlText w:val="%2."/>
      <w:lvlJc w:val="left"/>
      <w:pPr>
        <w:tabs>
          <w:tab w:val="num" w:pos="1440"/>
        </w:tabs>
        <w:ind w:left="1440" w:hanging="360"/>
      </w:pPr>
      <w:rPr>
        <w:rFonts w:cs="Times New Roman"/>
      </w:rPr>
    </w:lvl>
    <w:lvl w:ilvl="2" w:tplc="2C0A001B">
      <w:start w:val="1"/>
      <w:numFmt w:val="decimal"/>
      <w:lvlText w:val="%3."/>
      <w:lvlJc w:val="left"/>
      <w:pPr>
        <w:tabs>
          <w:tab w:val="num" w:pos="2160"/>
        </w:tabs>
        <w:ind w:left="2160" w:hanging="360"/>
      </w:pPr>
      <w:rPr>
        <w:rFonts w:cs="Times New Roman"/>
      </w:rPr>
    </w:lvl>
    <w:lvl w:ilvl="3" w:tplc="2C0A000F">
      <w:start w:val="1"/>
      <w:numFmt w:val="decimal"/>
      <w:lvlText w:val="%4."/>
      <w:lvlJc w:val="left"/>
      <w:pPr>
        <w:tabs>
          <w:tab w:val="num" w:pos="2880"/>
        </w:tabs>
        <w:ind w:left="2880" w:hanging="360"/>
      </w:pPr>
      <w:rPr>
        <w:rFonts w:cs="Times New Roman"/>
      </w:rPr>
    </w:lvl>
    <w:lvl w:ilvl="4" w:tplc="2C0A0019">
      <w:start w:val="1"/>
      <w:numFmt w:val="decimal"/>
      <w:lvlText w:val="%5."/>
      <w:lvlJc w:val="left"/>
      <w:pPr>
        <w:tabs>
          <w:tab w:val="num" w:pos="3600"/>
        </w:tabs>
        <w:ind w:left="3600" w:hanging="360"/>
      </w:pPr>
      <w:rPr>
        <w:rFonts w:cs="Times New Roman"/>
      </w:rPr>
    </w:lvl>
    <w:lvl w:ilvl="5" w:tplc="2C0A001B">
      <w:start w:val="1"/>
      <w:numFmt w:val="decimal"/>
      <w:lvlText w:val="%6."/>
      <w:lvlJc w:val="left"/>
      <w:pPr>
        <w:tabs>
          <w:tab w:val="num" w:pos="4320"/>
        </w:tabs>
        <w:ind w:left="4320" w:hanging="36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decimal"/>
      <w:lvlText w:val="%8."/>
      <w:lvlJc w:val="left"/>
      <w:pPr>
        <w:tabs>
          <w:tab w:val="num" w:pos="5760"/>
        </w:tabs>
        <w:ind w:left="5760" w:hanging="360"/>
      </w:pPr>
      <w:rPr>
        <w:rFonts w:cs="Times New Roman"/>
      </w:rPr>
    </w:lvl>
    <w:lvl w:ilvl="8" w:tplc="2C0A001B">
      <w:start w:val="1"/>
      <w:numFmt w:val="decimal"/>
      <w:lvlText w:val="%9."/>
      <w:lvlJc w:val="left"/>
      <w:pPr>
        <w:tabs>
          <w:tab w:val="num" w:pos="6480"/>
        </w:tabs>
        <w:ind w:left="6480" w:hanging="360"/>
      </w:pPr>
      <w:rPr>
        <w:rFonts w:cs="Times New Roman"/>
      </w:rPr>
    </w:lvl>
  </w:abstractNum>
  <w:abstractNum w:abstractNumId="51">
    <w:nsid w:val="7638117C"/>
    <w:multiLevelType w:val="hybridMultilevel"/>
    <w:tmpl w:val="F4B2F544"/>
    <w:lvl w:ilvl="0" w:tplc="2C0A0001">
      <w:start w:val="1"/>
      <w:numFmt w:val="bullet"/>
      <w:lvlText w:val=""/>
      <w:lvlJc w:val="left"/>
      <w:pPr>
        <w:ind w:left="1566" w:hanging="360"/>
      </w:pPr>
      <w:rPr>
        <w:rFonts w:ascii="Symbol" w:hAnsi="Symbol" w:hint="default"/>
      </w:rPr>
    </w:lvl>
    <w:lvl w:ilvl="1" w:tplc="2C0A0003">
      <w:start w:val="1"/>
      <w:numFmt w:val="bullet"/>
      <w:lvlText w:val="o"/>
      <w:lvlJc w:val="left"/>
      <w:pPr>
        <w:ind w:left="2286" w:hanging="360"/>
      </w:pPr>
      <w:rPr>
        <w:rFonts w:ascii="Courier New" w:hAnsi="Courier New" w:cs="Courier New" w:hint="default"/>
      </w:rPr>
    </w:lvl>
    <w:lvl w:ilvl="2" w:tplc="2C0A0005">
      <w:start w:val="1"/>
      <w:numFmt w:val="bullet"/>
      <w:lvlText w:val=""/>
      <w:lvlJc w:val="left"/>
      <w:pPr>
        <w:ind w:left="3006" w:hanging="360"/>
      </w:pPr>
      <w:rPr>
        <w:rFonts w:ascii="Wingdings" w:hAnsi="Wingdings" w:hint="default"/>
      </w:rPr>
    </w:lvl>
    <w:lvl w:ilvl="3" w:tplc="2C0A0001">
      <w:start w:val="1"/>
      <w:numFmt w:val="bullet"/>
      <w:lvlText w:val=""/>
      <w:lvlJc w:val="left"/>
      <w:pPr>
        <w:ind w:left="3726" w:hanging="360"/>
      </w:pPr>
      <w:rPr>
        <w:rFonts w:ascii="Symbol" w:hAnsi="Symbol" w:hint="default"/>
      </w:rPr>
    </w:lvl>
    <w:lvl w:ilvl="4" w:tplc="2C0A0003">
      <w:start w:val="1"/>
      <w:numFmt w:val="bullet"/>
      <w:lvlText w:val="o"/>
      <w:lvlJc w:val="left"/>
      <w:pPr>
        <w:ind w:left="4446" w:hanging="360"/>
      </w:pPr>
      <w:rPr>
        <w:rFonts w:ascii="Courier New" w:hAnsi="Courier New" w:cs="Courier New" w:hint="default"/>
      </w:rPr>
    </w:lvl>
    <w:lvl w:ilvl="5" w:tplc="2C0A0005">
      <w:start w:val="1"/>
      <w:numFmt w:val="bullet"/>
      <w:lvlText w:val=""/>
      <w:lvlJc w:val="left"/>
      <w:pPr>
        <w:ind w:left="5166" w:hanging="360"/>
      </w:pPr>
      <w:rPr>
        <w:rFonts w:ascii="Wingdings" w:hAnsi="Wingdings" w:hint="default"/>
      </w:rPr>
    </w:lvl>
    <w:lvl w:ilvl="6" w:tplc="2C0A0001">
      <w:start w:val="1"/>
      <w:numFmt w:val="bullet"/>
      <w:lvlText w:val=""/>
      <w:lvlJc w:val="left"/>
      <w:pPr>
        <w:ind w:left="5886" w:hanging="360"/>
      </w:pPr>
      <w:rPr>
        <w:rFonts w:ascii="Symbol" w:hAnsi="Symbol" w:hint="default"/>
      </w:rPr>
    </w:lvl>
    <w:lvl w:ilvl="7" w:tplc="2C0A0003">
      <w:start w:val="1"/>
      <w:numFmt w:val="bullet"/>
      <w:lvlText w:val="o"/>
      <w:lvlJc w:val="left"/>
      <w:pPr>
        <w:ind w:left="6606" w:hanging="360"/>
      </w:pPr>
      <w:rPr>
        <w:rFonts w:ascii="Courier New" w:hAnsi="Courier New" w:cs="Courier New" w:hint="default"/>
      </w:rPr>
    </w:lvl>
    <w:lvl w:ilvl="8" w:tplc="2C0A0005">
      <w:start w:val="1"/>
      <w:numFmt w:val="bullet"/>
      <w:lvlText w:val=""/>
      <w:lvlJc w:val="left"/>
      <w:pPr>
        <w:ind w:left="7326" w:hanging="360"/>
      </w:pPr>
      <w:rPr>
        <w:rFonts w:ascii="Wingdings" w:hAnsi="Wingdings" w:hint="default"/>
      </w:rPr>
    </w:lvl>
  </w:abstractNum>
  <w:abstractNum w:abstractNumId="52">
    <w:nsid w:val="78CB63E4"/>
    <w:multiLevelType w:val="hybridMultilevel"/>
    <w:tmpl w:val="EB04878E"/>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D">
      <w:start w:val="1"/>
      <w:numFmt w:val="bullet"/>
      <w:lvlText w:val=""/>
      <w:lvlJc w:val="left"/>
      <w:pPr>
        <w:ind w:left="2880" w:hanging="360"/>
      </w:pPr>
      <w:rPr>
        <w:rFonts w:ascii="Wingdings" w:hAnsi="Wingdings"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3">
    <w:nsid w:val="7C115CCC"/>
    <w:multiLevelType w:val="hybridMultilevel"/>
    <w:tmpl w:val="929AAC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7F176DCE"/>
    <w:multiLevelType w:val="hybridMultilevel"/>
    <w:tmpl w:val="90A81C46"/>
    <w:lvl w:ilvl="0" w:tplc="2C0A000D">
      <w:start w:val="1"/>
      <w:numFmt w:val="bullet"/>
      <w:lvlText w:val=""/>
      <w:lvlJc w:val="left"/>
      <w:pPr>
        <w:ind w:left="1068" w:hanging="360"/>
      </w:pPr>
      <w:rPr>
        <w:rFonts w:ascii="Wingdings" w:hAnsi="Wingdings"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num w:numId="1">
    <w:abstractNumId w:val="19"/>
  </w:num>
  <w:num w:numId="2">
    <w:abstractNumId w:val="4"/>
  </w:num>
  <w:num w:numId="3">
    <w:abstractNumId w:val="2"/>
  </w:num>
  <w:num w:numId="4">
    <w:abstractNumId w:val="53"/>
  </w:num>
  <w:num w:numId="5">
    <w:abstractNumId w:val="18"/>
  </w:num>
  <w:num w:numId="6">
    <w:abstractNumId w:val="51"/>
  </w:num>
  <w:num w:numId="7">
    <w:abstractNumId w:val="42"/>
  </w:num>
  <w:num w:numId="8">
    <w:abstractNumId w:val="13"/>
  </w:num>
  <w:num w:numId="9">
    <w:abstractNumId w:val="33"/>
  </w:num>
  <w:num w:numId="10">
    <w:abstractNumId w:val="5"/>
  </w:num>
  <w:num w:numId="11">
    <w:abstractNumId w:val="48"/>
  </w:num>
  <w:num w:numId="12">
    <w:abstractNumId w:val="22"/>
  </w:num>
  <w:num w:numId="13">
    <w:abstractNumId w:val="29"/>
  </w:num>
  <w:num w:numId="14">
    <w:abstractNumId w:val="37"/>
  </w:num>
  <w:num w:numId="15">
    <w:abstractNumId w:val="28"/>
  </w:num>
  <w:num w:numId="16">
    <w:abstractNumId w:val="46"/>
  </w:num>
  <w:num w:numId="17">
    <w:abstractNumId w:val="51"/>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48"/>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lvlOverride w:ilvl="3"/>
    <w:lvlOverride w:ilvl="4"/>
    <w:lvlOverride w:ilvl="5"/>
    <w:lvlOverride w:ilvl="6"/>
    <w:lvlOverride w:ilvl="7"/>
    <w:lvlOverride w:ilvl="8"/>
  </w:num>
  <w:num w:numId="24">
    <w:abstractNumId w:val="27"/>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3"/>
    <w:lvlOverride w:ilvl="0"/>
    <w:lvlOverride w:ilvl="1"/>
    <w:lvlOverride w:ilvl="2"/>
    <w:lvlOverride w:ilvl="3"/>
    <w:lvlOverride w:ilvl="4"/>
    <w:lvlOverride w:ilvl="5"/>
    <w:lvlOverride w:ilvl="6"/>
    <w:lvlOverride w:ilvl="7"/>
    <w:lvlOverride w:ilvl="8"/>
  </w:num>
  <w:num w:numId="28">
    <w:abstractNumId w:val="40"/>
    <w:lvlOverride w:ilvl="0"/>
    <w:lvlOverride w:ilvl="1"/>
    <w:lvlOverride w:ilvl="2"/>
    <w:lvlOverride w:ilvl="3"/>
    <w:lvlOverride w:ilvl="4"/>
    <w:lvlOverride w:ilvl="5"/>
    <w:lvlOverride w:ilvl="6"/>
    <w:lvlOverride w:ilvl="7"/>
    <w:lvlOverride w:ilvl="8"/>
  </w:num>
  <w:num w:numId="29">
    <w:abstractNumId w:val="47"/>
    <w:lvlOverride w:ilvl="0"/>
    <w:lvlOverride w:ilvl="1"/>
    <w:lvlOverride w:ilvl="2"/>
    <w:lvlOverride w:ilvl="3"/>
    <w:lvlOverride w:ilvl="4"/>
    <w:lvlOverride w:ilvl="5"/>
    <w:lvlOverride w:ilvl="6"/>
    <w:lvlOverride w:ilvl="7"/>
    <w:lvlOverride w:ilvl="8"/>
  </w:num>
  <w:num w:numId="30">
    <w:abstractNumId w:val="20"/>
    <w:lvlOverride w:ilvl="0"/>
    <w:lvlOverride w:ilvl="1"/>
    <w:lvlOverride w:ilvl="2"/>
    <w:lvlOverride w:ilvl="3"/>
    <w:lvlOverride w:ilvl="4"/>
    <w:lvlOverride w:ilvl="5"/>
    <w:lvlOverride w:ilvl="6"/>
    <w:lvlOverride w:ilvl="7"/>
    <w:lvlOverride w:ilvl="8"/>
  </w:num>
  <w:num w:numId="31">
    <w:abstractNumId w:val="44"/>
    <w:lvlOverride w:ilvl="0"/>
    <w:lvlOverride w:ilvl="1"/>
    <w:lvlOverride w:ilvl="2"/>
    <w:lvlOverride w:ilvl="3"/>
    <w:lvlOverride w:ilvl="4"/>
    <w:lvlOverride w:ilvl="5"/>
    <w:lvlOverride w:ilvl="6"/>
    <w:lvlOverride w:ilvl="7"/>
    <w:lvlOverride w:ilvl="8"/>
  </w:num>
  <w:num w:numId="32">
    <w:abstractNumId w:val="30"/>
    <w:lvlOverride w:ilvl="0"/>
    <w:lvlOverride w:ilvl="1"/>
    <w:lvlOverride w:ilvl="2"/>
    <w:lvlOverride w:ilvl="3"/>
    <w:lvlOverride w:ilvl="4"/>
    <w:lvlOverride w:ilvl="5"/>
    <w:lvlOverride w:ilvl="6"/>
    <w:lvlOverride w:ilvl="7"/>
    <w:lvlOverride w:ilvl="8"/>
  </w:num>
  <w:num w:numId="33">
    <w:abstractNumId w:val="52"/>
    <w:lvlOverride w:ilvl="0"/>
    <w:lvlOverride w:ilvl="1"/>
    <w:lvlOverride w:ilvl="2"/>
    <w:lvlOverride w:ilvl="3"/>
    <w:lvlOverride w:ilvl="4"/>
    <w:lvlOverride w:ilvl="5"/>
    <w:lvlOverride w:ilvl="6"/>
    <w:lvlOverride w:ilvl="7"/>
    <w:lvlOverride w:ilvl="8"/>
  </w:num>
  <w:num w:numId="34">
    <w:abstractNumId w:val="1"/>
    <w:lvlOverride w:ilvl="0"/>
    <w:lvlOverride w:ilvl="1"/>
    <w:lvlOverride w:ilvl="2"/>
    <w:lvlOverride w:ilvl="3"/>
    <w:lvlOverride w:ilvl="4"/>
    <w:lvlOverride w:ilvl="5"/>
    <w:lvlOverride w:ilvl="6"/>
    <w:lvlOverride w:ilvl="7"/>
    <w:lvlOverride w:ilvl="8"/>
  </w:num>
  <w:num w:numId="35">
    <w:abstractNumId w:val="36"/>
    <w:lvlOverride w:ilvl="0"/>
    <w:lvlOverride w:ilvl="1"/>
    <w:lvlOverride w:ilvl="2"/>
    <w:lvlOverride w:ilvl="3"/>
    <w:lvlOverride w:ilvl="4"/>
    <w:lvlOverride w:ilvl="5"/>
    <w:lvlOverride w:ilvl="6"/>
    <w:lvlOverride w:ilvl="7"/>
    <w:lvlOverride w:ilvl="8"/>
  </w:num>
  <w:num w:numId="36">
    <w:abstractNumId w:val="41"/>
    <w:lvlOverride w:ilvl="0"/>
    <w:lvlOverride w:ilvl="1"/>
    <w:lvlOverride w:ilvl="2"/>
    <w:lvlOverride w:ilvl="3"/>
    <w:lvlOverride w:ilvl="4"/>
    <w:lvlOverride w:ilvl="5"/>
    <w:lvlOverride w:ilvl="6"/>
    <w:lvlOverride w:ilvl="7"/>
    <w:lvlOverride w:ilvl="8"/>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lvlOverride w:ilvl="2"/>
    <w:lvlOverride w:ilvl="3"/>
    <w:lvlOverride w:ilvl="4"/>
    <w:lvlOverride w:ilvl="5"/>
    <w:lvlOverride w:ilvl="6"/>
    <w:lvlOverride w:ilvl="7"/>
    <w:lvlOverride w:ilvl="8"/>
  </w:num>
  <w:num w:numId="39">
    <w:abstractNumId w:val="23"/>
    <w:lvlOverride w:ilvl="0"/>
    <w:lvlOverride w:ilvl="1"/>
    <w:lvlOverride w:ilvl="2"/>
    <w:lvlOverride w:ilvl="3"/>
    <w:lvlOverride w:ilvl="4"/>
    <w:lvlOverride w:ilvl="5"/>
    <w:lvlOverride w:ilvl="6"/>
    <w:lvlOverride w:ilvl="7"/>
    <w:lvlOverride w:ilvl="8"/>
  </w:num>
  <w:num w:numId="40">
    <w:abstractNumId w:val="45"/>
    <w:lvlOverride w:ilvl="0"/>
    <w:lvlOverride w:ilvl="1"/>
    <w:lvlOverride w:ilvl="2"/>
    <w:lvlOverride w:ilvl="3"/>
    <w:lvlOverride w:ilvl="4"/>
    <w:lvlOverride w:ilvl="5"/>
    <w:lvlOverride w:ilvl="6"/>
    <w:lvlOverride w:ilvl="7"/>
    <w:lvlOverride w:ilvl="8"/>
  </w:num>
  <w:num w:numId="41">
    <w:abstractNumId w:val="7"/>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 w:numId="43">
    <w:abstractNumId w:val="43"/>
    <w:lvlOverride w:ilvl="0"/>
    <w:lvlOverride w:ilvl="1"/>
    <w:lvlOverride w:ilvl="2"/>
    <w:lvlOverride w:ilvl="3"/>
    <w:lvlOverride w:ilvl="4"/>
    <w:lvlOverride w:ilvl="5"/>
    <w:lvlOverride w:ilvl="6"/>
    <w:lvlOverride w:ilvl="7"/>
    <w:lvlOverride w:ilvl="8"/>
  </w:num>
  <w:num w:numId="44">
    <w:abstractNumId w:val="38"/>
    <w:lvlOverride w:ilvl="0"/>
    <w:lvlOverride w:ilvl="1"/>
    <w:lvlOverride w:ilvl="2"/>
    <w:lvlOverride w:ilvl="3"/>
    <w:lvlOverride w:ilvl="4"/>
    <w:lvlOverride w:ilvl="5"/>
    <w:lvlOverride w:ilvl="6"/>
    <w:lvlOverride w:ilvl="7"/>
    <w:lvlOverride w:ilvl="8"/>
  </w:num>
  <w:num w:numId="45">
    <w:abstractNumId w:val="9"/>
    <w:lvlOverride w:ilvl="0"/>
    <w:lvlOverride w:ilvl="1"/>
    <w:lvlOverride w:ilvl="2"/>
    <w:lvlOverride w:ilvl="3"/>
    <w:lvlOverride w:ilvl="4"/>
    <w:lvlOverride w:ilvl="5"/>
    <w:lvlOverride w:ilvl="6"/>
    <w:lvlOverride w:ilvl="7"/>
    <w:lvlOverride w:ilvl="8"/>
  </w:num>
  <w:num w:numId="46">
    <w:abstractNumId w:val="32"/>
    <w:lvlOverride w:ilvl="0"/>
    <w:lvlOverride w:ilvl="1"/>
    <w:lvlOverride w:ilvl="2"/>
    <w:lvlOverride w:ilvl="3"/>
    <w:lvlOverride w:ilvl="4"/>
    <w:lvlOverride w:ilvl="5"/>
    <w:lvlOverride w:ilvl="6"/>
    <w:lvlOverride w:ilvl="7"/>
    <w:lvlOverride w:ilvl="8"/>
  </w:num>
  <w:num w:numId="47">
    <w:abstractNumId w:val="8"/>
    <w:lvlOverride w:ilvl="0"/>
    <w:lvlOverride w:ilvl="1"/>
    <w:lvlOverride w:ilvl="2"/>
    <w:lvlOverride w:ilvl="3"/>
    <w:lvlOverride w:ilvl="4"/>
    <w:lvlOverride w:ilvl="5"/>
    <w:lvlOverride w:ilvl="6"/>
    <w:lvlOverride w:ilvl="7"/>
    <w:lvlOverride w:ilvl="8"/>
  </w:num>
  <w:num w:numId="48">
    <w:abstractNumId w:val="17"/>
    <w:lvlOverride w:ilvl="0"/>
    <w:lvlOverride w:ilvl="1"/>
    <w:lvlOverride w:ilvl="2"/>
    <w:lvlOverride w:ilvl="3"/>
    <w:lvlOverride w:ilvl="4"/>
    <w:lvlOverride w:ilvl="5"/>
    <w:lvlOverride w:ilvl="6"/>
    <w:lvlOverride w:ilvl="7"/>
    <w:lvlOverride w:ilvl="8"/>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lvlOverride w:ilvl="1"/>
    <w:lvlOverride w:ilvl="2"/>
    <w:lvlOverride w:ilvl="3"/>
    <w:lvlOverride w:ilvl="4"/>
    <w:lvlOverride w:ilvl="5"/>
    <w:lvlOverride w:ilvl="6"/>
    <w:lvlOverride w:ilvl="7"/>
    <w:lvlOverride w:ilvl="8"/>
  </w:num>
  <w:num w:numId="51">
    <w:abstractNumId w:val="49"/>
    <w:lvlOverride w:ilvl="0"/>
    <w:lvlOverride w:ilvl="1"/>
    <w:lvlOverride w:ilvl="2"/>
    <w:lvlOverride w:ilvl="3"/>
    <w:lvlOverride w:ilvl="4"/>
    <w:lvlOverride w:ilvl="5"/>
    <w:lvlOverride w:ilvl="6"/>
    <w:lvlOverride w:ilvl="7"/>
    <w:lvlOverride w:ilvl="8"/>
  </w:num>
  <w:num w:numId="52">
    <w:abstractNumId w:val="25"/>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26"/>
  </w:num>
  <w:num w:numId="57">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66C9"/>
    <w:rsid w:val="00002D83"/>
    <w:rsid w:val="0000628D"/>
    <w:rsid w:val="00011D6A"/>
    <w:rsid w:val="000136E1"/>
    <w:rsid w:val="00015EF9"/>
    <w:rsid w:val="00017663"/>
    <w:rsid w:val="0002226F"/>
    <w:rsid w:val="00026D48"/>
    <w:rsid w:val="0003143C"/>
    <w:rsid w:val="00032C65"/>
    <w:rsid w:val="0003783F"/>
    <w:rsid w:val="00041BA8"/>
    <w:rsid w:val="00047CFB"/>
    <w:rsid w:val="00050B25"/>
    <w:rsid w:val="0005615A"/>
    <w:rsid w:val="00057132"/>
    <w:rsid w:val="0006070C"/>
    <w:rsid w:val="0006126F"/>
    <w:rsid w:val="00061B53"/>
    <w:rsid w:val="00062624"/>
    <w:rsid w:val="00063778"/>
    <w:rsid w:val="00064905"/>
    <w:rsid w:val="00065CCB"/>
    <w:rsid w:val="00067288"/>
    <w:rsid w:val="0006783A"/>
    <w:rsid w:val="00070666"/>
    <w:rsid w:val="00082818"/>
    <w:rsid w:val="000833BC"/>
    <w:rsid w:val="000848BF"/>
    <w:rsid w:val="000872F5"/>
    <w:rsid w:val="0008756B"/>
    <w:rsid w:val="000909F8"/>
    <w:rsid w:val="00090AAA"/>
    <w:rsid w:val="00095470"/>
    <w:rsid w:val="0009591B"/>
    <w:rsid w:val="00095E4E"/>
    <w:rsid w:val="000A3864"/>
    <w:rsid w:val="000B0BA0"/>
    <w:rsid w:val="000B11B6"/>
    <w:rsid w:val="000B2E46"/>
    <w:rsid w:val="000B31E9"/>
    <w:rsid w:val="000C2549"/>
    <w:rsid w:val="000C2CA1"/>
    <w:rsid w:val="000C5308"/>
    <w:rsid w:val="000C55AF"/>
    <w:rsid w:val="000D0445"/>
    <w:rsid w:val="000D4260"/>
    <w:rsid w:val="000E0506"/>
    <w:rsid w:val="000E0BE9"/>
    <w:rsid w:val="000E53C0"/>
    <w:rsid w:val="000F1686"/>
    <w:rsid w:val="000F78A2"/>
    <w:rsid w:val="0010219E"/>
    <w:rsid w:val="0011671A"/>
    <w:rsid w:val="00117032"/>
    <w:rsid w:val="001321B4"/>
    <w:rsid w:val="00132839"/>
    <w:rsid w:val="0013636A"/>
    <w:rsid w:val="00136411"/>
    <w:rsid w:val="00141BF1"/>
    <w:rsid w:val="0014367B"/>
    <w:rsid w:val="00151EFD"/>
    <w:rsid w:val="0015525D"/>
    <w:rsid w:val="00157BF0"/>
    <w:rsid w:val="001618A6"/>
    <w:rsid w:val="001620FE"/>
    <w:rsid w:val="00164A9E"/>
    <w:rsid w:val="00172A15"/>
    <w:rsid w:val="001740B5"/>
    <w:rsid w:val="0017473B"/>
    <w:rsid w:val="00175F74"/>
    <w:rsid w:val="00183ACE"/>
    <w:rsid w:val="00185F5B"/>
    <w:rsid w:val="00187945"/>
    <w:rsid w:val="0019019E"/>
    <w:rsid w:val="00190A6B"/>
    <w:rsid w:val="0019689A"/>
    <w:rsid w:val="001A19FB"/>
    <w:rsid w:val="001A3601"/>
    <w:rsid w:val="001A408F"/>
    <w:rsid w:val="001A41A9"/>
    <w:rsid w:val="001A4AA9"/>
    <w:rsid w:val="001A4E17"/>
    <w:rsid w:val="001B7257"/>
    <w:rsid w:val="001C1B3C"/>
    <w:rsid w:val="001D0DCC"/>
    <w:rsid w:val="001D0E0E"/>
    <w:rsid w:val="001E158E"/>
    <w:rsid w:val="001E48B9"/>
    <w:rsid w:val="001F345A"/>
    <w:rsid w:val="001F57E8"/>
    <w:rsid w:val="00200842"/>
    <w:rsid w:val="00201854"/>
    <w:rsid w:val="00202DA5"/>
    <w:rsid w:val="00205570"/>
    <w:rsid w:val="002059E3"/>
    <w:rsid w:val="00206730"/>
    <w:rsid w:val="00206AB0"/>
    <w:rsid w:val="00216891"/>
    <w:rsid w:val="002172F2"/>
    <w:rsid w:val="002212E8"/>
    <w:rsid w:val="00221D0B"/>
    <w:rsid w:val="00236F04"/>
    <w:rsid w:val="0023746F"/>
    <w:rsid w:val="00242FB3"/>
    <w:rsid w:val="00253E09"/>
    <w:rsid w:val="0025460B"/>
    <w:rsid w:val="00256763"/>
    <w:rsid w:val="002572A4"/>
    <w:rsid w:val="00261108"/>
    <w:rsid w:val="00261E2C"/>
    <w:rsid w:val="002626C1"/>
    <w:rsid w:val="00263362"/>
    <w:rsid w:val="00270863"/>
    <w:rsid w:val="0027209B"/>
    <w:rsid w:val="00276670"/>
    <w:rsid w:val="00281013"/>
    <w:rsid w:val="00282152"/>
    <w:rsid w:val="002835E1"/>
    <w:rsid w:val="00292A83"/>
    <w:rsid w:val="0029371F"/>
    <w:rsid w:val="00295A22"/>
    <w:rsid w:val="002A2158"/>
    <w:rsid w:val="002A276E"/>
    <w:rsid w:val="002B1920"/>
    <w:rsid w:val="002B58BF"/>
    <w:rsid w:val="002D1748"/>
    <w:rsid w:val="002D1C04"/>
    <w:rsid w:val="002E02AE"/>
    <w:rsid w:val="002E3736"/>
    <w:rsid w:val="002E389E"/>
    <w:rsid w:val="002E43EC"/>
    <w:rsid w:val="002E4EB8"/>
    <w:rsid w:val="002F39AC"/>
    <w:rsid w:val="002F41A8"/>
    <w:rsid w:val="00304B6B"/>
    <w:rsid w:val="003056FD"/>
    <w:rsid w:val="00310D3B"/>
    <w:rsid w:val="003151DD"/>
    <w:rsid w:val="00320067"/>
    <w:rsid w:val="00321BD1"/>
    <w:rsid w:val="00321DC1"/>
    <w:rsid w:val="00322D4D"/>
    <w:rsid w:val="00325849"/>
    <w:rsid w:val="003336AE"/>
    <w:rsid w:val="00336A09"/>
    <w:rsid w:val="003407BC"/>
    <w:rsid w:val="00341D8B"/>
    <w:rsid w:val="00341F30"/>
    <w:rsid w:val="00346C6B"/>
    <w:rsid w:val="003562A3"/>
    <w:rsid w:val="0036000E"/>
    <w:rsid w:val="0036669F"/>
    <w:rsid w:val="00370BAA"/>
    <w:rsid w:val="00371870"/>
    <w:rsid w:val="00373C97"/>
    <w:rsid w:val="0038242D"/>
    <w:rsid w:val="0039367D"/>
    <w:rsid w:val="00393A52"/>
    <w:rsid w:val="003A291C"/>
    <w:rsid w:val="003B54BA"/>
    <w:rsid w:val="003C1181"/>
    <w:rsid w:val="003C1ADF"/>
    <w:rsid w:val="003C2D51"/>
    <w:rsid w:val="003C514C"/>
    <w:rsid w:val="003C58C5"/>
    <w:rsid w:val="003D2E36"/>
    <w:rsid w:val="003D3EAA"/>
    <w:rsid w:val="003D44D6"/>
    <w:rsid w:val="003E1DC3"/>
    <w:rsid w:val="003E2EE3"/>
    <w:rsid w:val="00404450"/>
    <w:rsid w:val="00412992"/>
    <w:rsid w:val="004146A4"/>
    <w:rsid w:val="0041475E"/>
    <w:rsid w:val="004207DF"/>
    <w:rsid w:val="004219D2"/>
    <w:rsid w:val="00425F50"/>
    <w:rsid w:val="00426456"/>
    <w:rsid w:val="00431A52"/>
    <w:rsid w:val="00433CA7"/>
    <w:rsid w:val="00441337"/>
    <w:rsid w:val="004452E4"/>
    <w:rsid w:val="00447F52"/>
    <w:rsid w:val="00451770"/>
    <w:rsid w:val="0046110A"/>
    <w:rsid w:val="00461E60"/>
    <w:rsid w:val="00462A1E"/>
    <w:rsid w:val="00470797"/>
    <w:rsid w:val="0047514D"/>
    <w:rsid w:val="00475A0B"/>
    <w:rsid w:val="00481A67"/>
    <w:rsid w:val="00481FED"/>
    <w:rsid w:val="00482C10"/>
    <w:rsid w:val="00484622"/>
    <w:rsid w:val="00495429"/>
    <w:rsid w:val="00495E98"/>
    <w:rsid w:val="004975D7"/>
    <w:rsid w:val="004A1FBA"/>
    <w:rsid w:val="004A2C3D"/>
    <w:rsid w:val="004B0369"/>
    <w:rsid w:val="004B5FFC"/>
    <w:rsid w:val="004C220D"/>
    <w:rsid w:val="004F0A34"/>
    <w:rsid w:val="004F37E9"/>
    <w:rsid w:val="004F6D22"/>
    <w:rsid w:val="00501402"/>
    <w:rsid w:val="00502F7D"/>
    <w:rsid w:val="00504484"/>
    <w:rsid w:val="00506A05"/>
    <w:rsid w:val="005156C6"/>
    <w:rsid w:val="00515AD0"/>
    <w:rsid w:val="00515DE4"/>
    <w:rsid w:val="005356AD"/>
    <w:rsid w:val="00547448"/>
    <w:rsid w:val="00556DEF"/>
    <w:rsid w:val="0056068D"/>
    <w:rsid w:val="005629B6"/>
    <w:rsid w:val="00562E60"/>
    <w:rsid w:val="005671B4"/>
    <w:rsid w:val="005747DD"/>
    <w:rsid w:val="005760F0"/>
    <w:rsid w:val="00582816"/>
    <w:rsid w:val="00582ABC"/>
    <w:rsid w:val="00584539"/>
    <w:rsid w:val="00584D52"/>
    <w:rsid w:val="005877F5"/>
    <w:rsid w:val="005958ED"/>
    <w:rsid w:val="0059748A"/>
    <w:rsid w:val="005979C0"/>
    <w:rsid w:val="005A0CF0"/>
    <w:rsid w:val="005A1C73"/>
    <w:rsid w:val="005A723A"/>
    <w:rsid w:val="005B2DF7"/>
    <w:rsid w:val="005B3DD6"/>
    <w:rsid w:val="005B5EA3"/>
    <w:rsid w:val="005B651C"/>
    <w:rsid w:val="005D2E16"/>
    <w:rsid w:val="005D451F"/>
    <w:rsid w:val="005D7D5D"/>
    <w:rsid w:val="005E0125"/>
    <w:rsid w:val="005F0B0E"/>
    <w:rsid w:val="005F11E9"/>
    <w:rsid w:val="005F3F18"/>
    <w:rsid w:val="005F5B44"/>
    <w:rsid w:val="0060561D"/>
    <w:rsid w:val="00613400"/>
    <w:rsid w:val="00615387"/>
    <w:rsid w:val="0062010B"/>
    <w:rsid w:val="00625B13"/>
    <w:rsid w:val="00640B3A"/>
    <w:rsid w:val="0065015F"/>
    <w:rsid w:val="00652F70"/>
    <w:rsid w:val="006560C5"/>
    <w:rsid w:val="006626CB"/>
    <w:rsid w:val="00662C96"/>
    <w:rsid w:val="0066350A"/>
    <w:rsid w:val="00663716"/>
    <w:rsid w:val="0066403A"/>
    <w:rsid w:val="00666863"/>
    <w:rsid w:val="00680803"/>
    <w:rsid w:val="00680BBC"/>
    <w:rsid w:val="00685E69"/>
    <w:rsid w:val="00691969"/>
    <w:rsid w:val="006924DB"/>
    <w:rsid w:val="0069486B"/>
    <w:rsid w:val="00696861"/>
    <w:rsid w:val="006A0F00"/>
    <w:rsid w:val="006A2DF9"/>
    <w:rsid w:val="006A3BA6"/>
    <w:rsid w:val="006A45EB"/>
    <w:rsid w:val="006B3019"/>
    <w:rsid w:val="006C1D13"/>
    <w:rsid w:val="006D209B"/>
    <w:rsid w:val="006E00C2"/>
    <w:rsid w:val="006E196F"/>
    <w:rsid w:val="006E7C65"/>
    <w:rsid w:val="006F132E"/>
    <w:rsid w:val="006F29D8"/>
    <w:rsid w:val="006F4919"/>
    <w:rsid w:val="006F7193"/>
    <w:rsid w:val="006F7F12"/>
    <w:rsid w:val="007014BA"/>
    <w:rsid w:val="00703617"/>
    <w:rsid w:val="0070550D"/>
    <w:rsid w:val="007104EC"/>
    <w:rsid w:val="0071095C"/>
    <w:rsid w:val="00711990"/>
    <w:rsid w:val="00713E0C"/>
    <w:rsid w:val="007159A9"/>
    <w:rsid w:val="00720F6A"/>
    <w:rsid w:val="007223B4"/>
    <w:rsid w:val="00724506"/>
    <w:rsid w:val="0073792A"/>
    <w:rsid w:val="007379D3"/>
    <w:rsid w:val="00740CD3"/>
    <w:rsid w:val="007428AF"/>
    <w:rsid w:val="0074365A"/>
    <w:rsid w:val="00750823"/>
    <w:rsid w:val="00750ABF"/>
    <w:rsid w:val="00751104"/>
    <w:rsid w:val="007525CF"/>
    <w:rsid w:val="00752F8E"/>
    <w:rsid w:val="00754D2C"/>
    <w:rsid w:val="0075596E"/>
    <w:rsid w:val="007568A2"/>
    <w:rsid w:val="00756C7F"/>
    <w:rsid w:val="00760A8B"/>
    <w:rsid w:val="00762F85"/>
    <w:rsid w:val="00766132"/>
    <w:rsid w:val="0077264F"/>
    <w:rsid w:val="00773752"/>
    <w:rsid w:val="00775494"/>
    <w:rsid w:val="007772A9"/>
    <w:rsid w:val="0078519F"/>
    <w:rsid w:val="007A6993"/>
    <w:rsid w:val="007B2863"/>
    <w:rsid w:val="007B34C2"/>
    <w:rsid w:val="007B50A9"/>
    <w:rsid w:val="007B7EE4"/>
    <w:rsid w:val="007C2C8C"/>
    <w:rsid w:val="007C347B"/>
    <w:rsid w:val="007C7BBF"/>
    <w:rsid w:val="007D33B0"/>
    <w:rsid w:val="007E2774"/>
    <w:rsid w:val="007E75E3"/>
    <w:rsid w:val="007F5980"/>
    <w:rsid w:val="007F674A"/>
    <w:rsid w:val="00800D3A"/>
    <w:rsid w:val="008012BC"/>
    <w:rsid w:val="00804F03"/>
    <w:rsid w:val="008060DB"/>
    <w:rsid w:val="00810450"/>
    <w:rsid w:val="008111FA"/>
    <w:rsid w:val="0082718E"/>
    <w:rsid w:val="00833887"/>
    <w:rsid w:val="00833C2F"/>
    <w:rsid w:val="00834E5A"/>
    <w:rsid w:val="008362C6"/>
    <w:rsid w:val="00840BF6"/>
    <w:rsid w:val="00841D51"/>
    <w:rsid w:val="008420FF"/>
    <w:rsid w:val="008469CF"/>
    <w:rsid w:val="00847EAD"/>
    <w:rsid w:val="00855D85"/>
    <w:rsid w:val="0087079E"/>
    <w:rsid w:val="008749E2"/>
    <w:rsid w:val="008749FE"/>
    <w:rsid w:val="00874EA3"/>
    <w:rsid w:val="00884BDA"/>
    <w:rsid w:val="00887A6D"/>
    <w:rsid w:val="00890B7F"/>
    <w:rsid w:val="008914F3"/>
    <w:rsid w:val="00897347"/>
    <w:rsid w:val="008A292F"/>
    <w:rsid w:val="008A31F3"/>
    <w:rsid w:val="008A6CB4"/>
    <w:rsid w:val="008A7E07"/>
    <w:rsid w:val="008B266D"/>
    <w:rsid w:val="008B5BFF"/>
    <w:rsid w:val="008B6793"/>
    <w:rsid w:val="008C40D2"/>
    <w:rsid w:val="008C4FFB"/>
    <w:rsid w:val="008D09FE"/>
    <w:rsid w:val="008D46FE"/>
    <w:rsid w:val="008D556C"/>
    <w:rsid w:val="008D5EC8"/>
    <w:rsid w:val="008D7572"/>
    <w:rsid w:val="008E059B"/>
    <w:rsid w:val="008E35F9"/>
    <w:rsid w:val="008F3703"/>
    <w:rsid w:val="008F5712"/>
    <w:rsid w:val="008F6BB6"/>
    <w:rsid w:val="008F6E42"/>
    <w:rsid w:val="008F7803"/>
    <w:rsid w:val="00901E01"/>
    <w:rsid w:val="0090259B"/>
    <w:rsid w:val="00905114"/>
    <w:rsid w:val="00911255"/>
    <w:rsid w:val="0091240E"/>
    <w:rsid w:val="00913321"/>
    <w:rsid w:val="009140A2"/>
    <w:rsid w:val="0091438D"/>
    <w:rsid w:val="00921162"/>
    <w:rsid w:val="00941A8D"/>
    <w:rsid w:val="009471B4"/>
    <w:rsid w:val="009535A5"/>
    <w:rsid w:val="00954833"/>
    <w:rsid w:val="009564AD"/>
    <w:rsid w:val="00964B89"/>
    <w:rsid w:val="009650F4"/>
    <w:rsid w:val="009658C1"/>
    <w:rsid w:val="0097669D"/>
    <w:rsid w:val="00980F14"/>
    <w:rsid w:val="00981086"/>
    <w:rsid w:val="00981F71"/>
    <w:rsid w:val="009820E6"/>
    <w:rsid w:val="00982BBB"/>
    <w:rsid w:val="009861E7"/>
    <w:rsid w:val="00991EDB"/>
    <w:rsid w:val="009966C3"/>
    <w:rsid w:val="00996D7C"/>
    <w:rsid w:val="009A1027"/>
    <w:rsid w:val="009A68AC"/>
    <w:rsid w:val="009B0699"/>
    <w:rsid w:val="009B134C"/>
    <w:rsid w:val="009B74AA"/>
    <w:rsid w:val="009B79A4"/>
    <w:rsid w:val="009C1F4C"/>
    <w:rsid w:val="009C2924"/>
    <w:rsid w:val="009D1EDC"/>
    <w:rsid w:val="009D5D2C"/>
    <w:rsid w:val="009D68FA"/>
    <w:rsid w:val="009E0EF4"/>
    <w:rsid w:val="009E1B19"/>
    <w:rsid w:val="009E3A38"/>
    <w:rsid w:val="009E7648"/>
    <w:rsid w:val="009F1A20"/>
    <w:rsid w:val="00A05235"/>
    <w:rsid w:val="00A065B4"/>
    <w:rsid w:val="00A07EDF"/>
    <w:rsid w:val="00A124C4"/>
    <w:rsid w:val="00A150CA"/>
    <w:rsid w:val="00A1725F"/>
    <w:rsid w:val="00A24121"/>
    <w:rsid w:val="00A3479E"/>
    <w:rsid w:val="00A34F31"/>
    <w:rsid w:val="00A366C9"/>
    <w:rsid w:val="00A376AD"/>
    <w:rsid w:val="00A401E3"/>
    <w:rsid w:val="00A40D48"/>
    <w:rsid w:val="00A45554"/>
    <w:rsid w:val="00A47009"/>
    <w:rsid w:val="00A50377"/>
    <w:rsid w:val="00A528CF"/>
    <w:rsid w:val="00A53A65"/>
    <w:rsid w:val="00A623AE"/>
    <w:rsid w:val="00A64870"/>
    <w:rsid w:val="00A64C63"/>
    <w:rsid w:val="00A67712"/>
    <w:rsid w:val="00A709B8"/>
    <w:rsid w:val="00A719D2"/>
    <w:rsid w:val="00A74A29"/>
    <w:rsid w:val="00A82365"/>
    <w:rsid w:val="00A82DBA"/>
    <w:rsid w:val="00A85E74"/>
    <w:rsid w:val="00A86996"/>
    <w:rsid w:val="00AA0342"/>
    <w:rsid w:val="00AA0F32"/>
    <w:rsid w:val="00AA0F38"/>
    <w:rsid w:val="00AA5916"/>
    <w:rsid w:val="00AA65FD"/>
    <w:rsid w:val="00AA6D6E"/>
    <w:rsid w:val="00AB19EA"/>
    <w:rsid w:val="00AB67BF"/>
    <w:rsid w:val="00AB6E02"/>
    <w:rsid w:val="00AC26B0"/>
    <w:rsid w:val="00AC69CF"/>
    <w:rsid w:val="00AC7FF6"/>
    <w:rsid w:val="00AF112F"/>
    <w:rsid w:val="00AF74B4"/>
    <w:rsid w:val="00AF7DAC"/>
    <w:rsid w:val="00B0143E"/>
    <w:rsid w:val="00B02FDE"/>
    <w:rsid w:val="00B03ED7"/>
    <w:rsid w:val="00B10227"/>
    <w:rsid w:val="00B11161"/>
    <w:rsid w:val="00B1628E"/>
    <w:rsid w:val="00B16DB4"/>
    <w:rsid w:val="00B17682"/>
    <w:rsid w:val="00B272A5"/>
    <w:rsid w:val="00B32363"/>
    <w:rsid w:val="00B33FE3"/>
    <w:rsid w:val="00B4105C"/>
    <w:rsid w:val="00B42BED"/>
    <w:rsid w:val="00B42F13"/>
    <w:rsid w:val="00B5113D"/>
    <w:rsid w:val="00B51190"/>
    <w:rsid w:val="00B5202C"/>
    <w:rsid w:val="00B54EA4"/>
    <w:rsid w:val="00B5655C"/>
    <w:rsid w:val="00B63DFF"/>
    <w:rsid w:val="00B718D6"/>
    <w:rsid w:val="00B71C8A"/>
    <w:rsid w:val="00B73AAC"/>
    <w:rsid w:val="00B80187"/>
    <w:rsid w:val="00B81B4A"/>
    <w:rsid w:val="00B84235"/>
    <w:rsid w:val="00B87104"/>
    <w:rsid w:val="00B91B48"/>
    <w:rsid w:val="00B93258"/>
    <w:rsid w:val="00B9527D"/>
    <w:rsid w:val="00BA4756"/>
    <w:rsid w:val="00BA676C"/>
    <w:rsid w:val="00BB1358"/>
    <w:rsid w:val="00BB2070"/>
    <w:rsid w:val="00BB2E6C"/>
    <w:rsid w:val="00BB51C2"/>
    <w:rsid w:val="00BB6131"/>
    <w:rsid w:val="00BB785E"/>
    <w:rsid w:val="00BC0BD0"/>
    <w:rsid w:val="00BC0F07"/>
    <w:rsid w:val="00BC111E"/>
    <w:rsid w:val="00BC74D3"/>
    <w:rsid w:val="00BD3DA4"/>
    <w:rsid w:val="00BD7AFF"/>
    <w:rsid w:val="00BE4EFD"/>
    <w:rsid w:val="00BF1404"/>
    <w:rsid w:val="00BF1A4D"/>
    <w:rsid w:val="00BF5306"/>
    <w:rsid w:val="00BF783C"/>
    <w:rsid w:val="00C00D54"/>
    <w:rsid w:val="00C02A5D"/>
    <w:rsid w:val="00C0364D"/>
    <w:rsid w:val="00C05363"/>
    <w:rsid w:val="00C06737"/>
    <w:rsid w:val="00C067E1"/>
    <w:rsid w:val="00C10691"/>
    <w:rsid w:val="00C1128D"/>
    <w:rsid w:val="00C12975"/>
    <w:rsid w:val="00C162BF"/>
    <w:rsid w:val="00C208EC"/>
    <w:rsid w:val="00C26EC7"/>
    <w:rsid w:val="00C32C41"/>
    <w:rsid w:val="00C402F9"/>
    <w:rsid w:val="00C425E9"/>
    <w:rsid w:val="00C44F68"/>
    <w:rsid w:val="00C565F1"/>
    <w:rsid w:val="00C644EC"/>
    <w:rsid w:val="00C67E23"/>
    <w:rsid w:val="00C67E9C"/>
    <w:rsid w:val="00C7348C"/>
    <w:rsid w:val="00C73A6B"/>
    <w:rsid w:val="00C7705F"/>
    <w:rsid w:val="00C77FF7"/>
    <w:rsid w:val="00C831AB"/>
    <w:rsid w:val="00C93890"/>
    <w:rsid w:val="00C948FF"/>
    <w:rsid w:val="00C94E7D"/>
    <w:rsid w:val="00C965FF"/>
    <w:rsid w:val="00CA37C0"/>
    <w:rsid w:val="00CA3E1B"/>
    <w:rsid w:val="00CA4957"/>
    <w:rsid w:val="00CA6EE0"/>
    <w:rsid w:val="00CA7577"/>
    <w:rsid w:val="00CC011C"/>
    <w:rsid w:val="00CC0DC1"/>
    <w:rsid w:val="00CC1CDA"/>
    <w:rsid w:val="00CC1F43"/>
    <w:rsid w:val="00CC370E"/>
    <w:rsid w:val="00CC425F"/>
    <w:rsid w:val="00CD48CF"/>
    <w:rsid w:val="00CD654D"/>
    <w:rsid w:val="00CD79B6"/>
    <w:rsid w:val="00CE3184"/>
    <w:rsid w:val="00CE4FD6"/>
    <w:rsid w:val="00CE67D7"/>
    <w:rsid w:val="00CF60AC"/>
    <w:rsid w:val="00D04A92"/>
    <w:rsid w:val="00D04CF9"/>
    <w:rsid w:val="00D07009"/>
    <w:rsid w:val="00D073C9"/>
    <w:rsid w:val="00D07741"/>
    <w:rsid w:val="00D130EA"/>
    <w:rsid w:val="00D1433E"/>
    <w:rsid w:val="00D17C8E"/>
    <w:rsid w:val="00D21788"/>
    <w:rsid w:val="00D24DA5"/>
    <w:rsid w:val="00D2722D"/>
    <w:rsid w:val="00D3020E"/>
    <w:rsid w:val="00D319EE"/>
    <w:rsid w:val="00D41D3D"/>
    <w:rsid w:val="00D56AC9"/>
    <w:rsid w:val="00D56E07"/>
    <w:rsid w:val="00D571D7"/>
    <w:rsid w:val="00D60348"/>
    <w:rsid w:val="00D607A5"/>
    <w:rsid w:val="00D60A9F"/>
    <w:rsid w:val="00D64996"/>
    <w:rsid w:val="00D64E91"/>
    <w:rsid w:val="00D739ED"/>
    <w:rsid w:val="00D74942"/>
    <w:rsid w:val="00D7660A"/>
    <w:rsid w:val="00D76F95"/>
    <w:rsid w:val="00D77B32"/>
    <w:rsid w:val="00D8092F"/>
    <w:rsid w:val="00D81666"/>
    <w:rsid w:val="00D83C93"/>
    <w:rsid w:val="00D84D81"/>
    <w:rsid w:val="00D8578A"/>
    <w:rsid w:val="00D8616D"/>
    <w:rsid w:val="00D86B23"/>
    <w:rsid w:val="00D87061"/>
    <w:rsid w:val="00D873DC"/>
    <w:rsid w:val="00D900B5"/>
    <w:rsid w:val="00D90A34"/>
    <w:rsid w:val="00D91EDD"/>
    <w:rsid w:val="00D938D0"/>
    <w:rsid w:val="00D95072"/>
    <w:rsid w:val="00D97009"/>
    <w:rsid w:val="00DA44FD"/>
    <w:rsid w:val="00DA4937"/>
    <w:rsid w:val="00DA5A85"/>
    <w:rsid w:val="00DA7519"/>
    <w:rsid w:val="00DA77B5"/>
    <w:rsid w:val="00DB26EC"/>
    <w:rsid w:val="00DB50C7"/>
    <w:rsid w:val="00DB6AB4"/>
    <w:rsid w:val="00DE6120"/>
    <w:rsid w:val="00DF58C5"/>
    <w:rsid w:val="00DF7B62"/>
    <w:rsid w:val="00E10C2C"/>
    <w:rsid w:val="00E1554A"/>
    <w:rsid w:val="00E16A52"/>
    <w:rsid w:val="00E201D6"/>
    <w:rsid w:val="00E203A6"/>
    <w:rsid w:val="00E266CB"/>
    <w:rsid w:val="00E274F7"/>
    <w:rsid w:val="00E27F33"/>
    <w:rsid w:val="00E33FBD"/>
    <w:rsid w:val="00E343D4"/>
    <w:rsid w:val="00E35F49"/>
    <w:rsid w:val="00E4140B"/>
    <w:rsid w:val="00E41C66"/>
    <w:rsid w:val="00E44395"/>
    <w:rsid w:val="00E50D9A"/>
    <w:rsid w:val="00E519B3"/>
    <w:rsid w:val="00E5709D"/>
    <w:rsid w:val="00E61365"/>
    <w:rsid w:val="00E6270E"/>
    <w:rsid w:val="00E6710A"/>
    <w:rsid w:val="00E70EDC"/>
    <w:rsid w:val="00E80397"/>
    <w:rsid w:val="00E80553"/>
    <w:rsid w:val="00E941E2"/>
    <w:rsid w:val="00E9690B"/>
    <w:rsid w:val="00E96F8E"/>
    <w:rsid w:val="00EA0F5E"/>
    <w:rsid w:val="00EB1533"/>
    <w:rsid w:val="00EB5293"/>
    <w:rsid w:val="00EC1B13"/>
    <w:rsid w:val="00EC3641"/>
    <w:rsid w:val="00EC5DCB"/>
    <w:rsid w:val="00ED0461"/>
    <w:rsid w:val="00ED11EB"/>
    <w:rsid w:val="00ED1C4E"/>
    <w:rsid w:val="00ED26D7"/>
    <w:rsid w:val="00ED3FEF"/>
    <w:rsid w:val="00ED53E2"/>
    <w:rsid w:val="00EE0F7B"/>
    <w:rsid w:val="00EE1EF7"/>
    <w:rsid w:val="00EE2073"/>
    <w:rsid w:val="00EE3AE6"/>
    <w:rsid w:val="00EE53A3"/>
    <w:rsid w:val="00EF1D92"/>
    <w:rsid w:val="00EF2A94"/>
    <w:rsid w:val="00EF4198"/>
    <w:rsid w:val="00F008EF"/>
    <w:rsid w:val="00F01903"/>
    <w:rsid w:val="00F03445"/>
    <w:rsid w:val="00F03B32"/>
    <w:rsid w:val="00F0513C"/>
    <w:rsid w:val="00F06B5C"/>
    <w:rsid w:val="00F13B5E"/>
    <w:rsid w:val="00F152FF"/>
    <w:rsid w:val="00F16FEA"/>
    <w:rsid w:val="00F274A3"/>
    <w:rsid w:val="00F30476"/>
    <w:rsid w:val="00F47A2A"/>
    <w:rsid w:val="00F51782"/>
    <w:rsid w:val="00F52B14"/>
    <w:rsid w:val="00F5445C"/>
    <w:rsid w:val="00F54B0D"/>
    <w:rsid w:val="00F5680E"/>
    <w:rsid w:val="00F57DE8"/>
    <w:rsid w:val="00F646A5"/>
    <w:rsid w:val="00F6535C"/>
    <w:rsid w:val="00F654D8"/>
    <w:rsid w:val="00F73630"/>
    <w:rsid w:val="00F7546F"/>
    <w:rsid w:val="00F76C36"/>
    <w:rsid w:val="00F9429B"/>
    <w:rsid w:val="00F9717C"/>
    <w:rsid w:val="00F975CA"/>
    <w:rsid w:val="00FB19E3"/>
    <w:rsid w:val="00FB2005"/>
    <w:rsid w:val="00FB43A2"/>
    <w:rsid w:val="00FB4D9C"/>
    <w:rsid w:val="00FC5FA2"/>
    <w:rsid w:val="00FD1370"/>
    <w:rsid w:val="00FD2893"/>
    <w:rsid w:val="00FD2FFA"/>
    <w:rsid w:val="00FD32F3"/>
    <w:rsid w:val="00FD6CD7"/>
    <w:rsid w:val="00FE3E4E"/>
    <w:rsid w:val="00FE4B2E"/>
    <w:rsid w:val="00FE75C3"/>
    <w:rsid w:val="00FF075C"/>
    <w:rsid w:val="00FF48E3"/>
    <w:rsid w:val="00FF6F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BA"/>
  </w:style>
  <w:style w:type="paragraph" w:styleId="Ttulo1">
    <w:name w:val="heading 1"/>
    <w:basedOn w:val="Normal"/>
    <w:next w:val="Normal"/>
    <w:link w:val="Ttulo1Car"/>
    <w:qFormat/>
    <w:rsid w:val="00412992"/>
    <w:pPr>
      <w:keepNext/>
      <w:spacing w:before="240" w:after="60"/>
      <w:outlineLvl w:val="0"/>
    </w:pPr>
    <w:rPr>
      <w:rFonts w:ascii="Arial" w:hAnsi="Arial"/>
      <w:b/>
      <w:bCs/>
      <w:kern w:val="32"/>
      <w:sz w:val="32"/>
      <w:szCs w:val="32"/>
    </w:rPr>
  </w:style>
  <w:style w:type="paragraph" w:styleId="Ttulo2">
    <w:name w:val="heading 2"/>
    <w:basedOn w:val="Normal"/>
    <w:next w:val="Normal"/>
    <w:qFormat/>
    <w:rsid w:val="00ED046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A276E"/>
    <w:pPr>
      <w:keepNext/>
      <w:spacing w:before="240" w:after="60"/>
      <w:outlineLvl w:val="2"/>
    </w:pPr>
    <w:rPr>
      <w:rFonts w:ascii="Arial" w:hAnsi="Arial" w:cs="Arial"/>
      <w:b/>
      <w:bCs/>
      <w:sz w:val="26"/>
      <w:szCs w:val="26"/>
    </w:rPr>
  </w:style>
  <w:style w:type="paragraph" w:styleId="Ttulo4">
    <w:name w:val="heading 4"/>
    <w:basedOn w:val="Normal"/>
    <w:next w:val="Normal"/>
    <w:qFormat/>
    <w:rsid w:val="00A366C9"/>
    <w:pPr>
      <w:keepNext/>
      <w:outlineLvl w:val="3"/>
    </w:pPr>
    <w:rPr>
      <w:rFonts w:ascii="Arial" w:hAnsi="Arial" w:cs="Arial"/>
      <w:b/>
      <w:bCs/>
      <w:u w:val="single"/>
    </w:rPr>
  </w:style>
  <w:style w:type="paragraph" w:styleId="Ttulo5">
    <w:name w:val="heading 5"/>
    <w:basedOn w:val="Normal"/>
    <w:next w:val="Normal"/>
    <w:qFormat/>
    <w:rsid w:val="00ED0461"/>
    <w:pPr>
      <w:spacing w:before="240" w:after="60"/>
      <w:outlineLvl w:val="4"/>
    </w:pPr>
    <w:rPr>
      <w:b/>
      <w:bCs/>
      <w:i/>
      <w:iCs/>
      <w:sz w:val="26"/>
      <w:szCs w:val="26"/>
    </w:rPr>
  </w:style>
  <w:style w:type="paragraph" w:styleId="Ttulo6">
    <w:name w:val="heading 6"/>
    <w:basedOn w:val="Normal"/>
    <w:next w:val="Normal"/>
    <w:link w:val="Ttulo6Car"/>
    <w:qFormat/>
    <w:rsid w:val="00015EF9"/>
    <w:pPr>
      <w:spacing w:before="240" w:after="60"/>
      <w:outlineLvl w:val="5"/>
    </w:pPr>
    <w:rPr>
      <w:b/>
      <w:bCs/>
      <w:sz w:val="22"/>
      <w:szCs w:val="22"/>
    </w:rPr>
  </w:style>
  <w:style w:type="paragraph" w:styleId="Ttulo7">
    <w:name w:val="heading 7"/>
    <w:basedOn w:val="Normal"/>
    <w:next w:val="Normal"/>
    <w:qFormat/>
    <w:rsid w:val="00F76C36"/>
    <w:pPr>
      <w:spacing w:before="240" w:after="60"/>
      <w:outlineLvl w:val="6"/>
    </w:pPr>
    <w:rPr>
      <w:sz w:val="24"/>
      <w:szCs w:val="24"/>
      <w:lang w:val="es-AR"/>
    </w:rPr>
  </w:style>
  <w:style w:type="paragraph" w:styleId="Ttulo8">
    <w:name w:val="heading 8"/>
    <w:basedOn w:val="Normal"/>
    <w:next w:val="Normal"/>
    <w:link w:val="Ttulo8Car"/>
    <w:qFormat/>
    <w:rsid w:val="00AA5916"/>
    <w:pPr>
      <w:tabs>
        <w:tab w:val="num" w:pos="1440"/>
      </w:tabs>
      <w:spacing w:before="240" w:after="60"/>
      <w:ind w:left="1440" w:hanging="1440"/>
      <w:outlineLvl w:val="7"/>
    </w:pPr>
    <w:rPr>
      <w:i/>
      <w:iCs/>
      <w:sz w:val="24"/>
      <w:szCs w:val="24"/>
    </w:rPr>
  </w:style>
  <w:style w:type="paragraph" w:styleId="Ttulo9">
    <w:name w:val="heading 9"/>
    <w:basedOn w:val="Normal"/>
    <w:next w:val="Normal"/>
    <w:link w:val="Ttulo9Car"/>
    <w:qFormat/>
    <w:rsid w:val="00AA591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6Car">
    <w:name w:val="Título 6 Car"/>
    <w:link w:val="Ttulo6"/>
    <w:rsid w:val="004207DF"/>
    <w:rPr>
      <w:b/>
      <w:bCs/>
      <w:sz w:val="22"/>
      <w:szCs w:val="22"/>
      <w:lang w:val="es-ES" w:eastAsia="es-ES" w:bidi="ar-SA"/>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A366C9"/>
    <w:rPr>
      <w:lang w:val="es-ES" w:eastAsia="es-ES" w:bidi="ar-SA"/>
    </w:rPr>
  </w:style>
  <w:style w:type="paragraph" w:styleId="Piedepgina">
    <w:name w:val="footer"/>
    <w:basedOn w:val="Normal"/>
    <w:pPr>
      <w:tabs>
        <w:tab w:val="center" w:pos="4419"/>
        <w:tab w:val="right" w:pos="8838"/>
      </w:tabs>
    </w:pPr>
  </w:style>
  <w:style w:type="paragraph" w:styleId="Textoindependiente">
    <w:name w:val="Body Text"/>
    <w:basedOn w:val="Normal"/>
    <w:rPr>
      <w:sz w:val="24"/>
      <w:u w:val="single"/>
      <w:lang w:val="es-AR"/>
    </w:rPr>
  </w:style>
  <w:style w:type="paragraph" w:styleId="Sangradetextonormal">
    <w:name w:val="Body Text Indent"/>
    <w:basedOn w:val="Normal"/>
    <w:pPr>
      <w:spacing w:line="360" w:lineRule="auto"/>
      <w:ind w:firstLine="1701"/>
      <w:jc w:val="both"/>
    </w:pPr>
    <w:rPr>
      <w:rFonts w:ascii="Arial" w:hAnsi="Arial"/>
      <w:sz w:val="22"/>
      <w:lang w:val="es-AR"/>
    </w:rPr>
  </w:style>
  <w:style w:type="paragraph" w:styleId="Textodeglobo">
    <w:name w:val="Balloon Text"/>
    <w:basedOn w:val="Normal"/>
    <w:semiHidden/>
    <w:rsid w:val="008F6E42"/>
    <w:rPr>
      <w:rFonts w:ascii="Tahoma" w:hAnsi="Tahoma" w:cs="Tahoma"/>
      <w:sz w:val="16"/>
      <w:szCs w:val="16"/>
    </w:rPr>
  </w:style>
  <w:style w:type="character" w:customStyle="1" w:styleId="anibal">
    <w:name w:val="anibal"/>
    <w:semiHidden/>
    <w:rsid w:val="00D04A92"/>
    <w:rPr>
      <w:rFonts w:ascii="Arial" w:hAnsi="Arial" w:cs="Arial"/>
      <w:color w:val="auto"/>
      <w:sz w:val="20"/>
      <w:szCs w:val="20"/>
    </w:rPr>
  </w:style>
  <w:style w:type="character" w:customStyle="1" w:styleId="go">
    <w:name w:val="go"/>
    <w:basedOn w:val="Fuentedeprrafopredeter"/>
    <w:rsid w:val="00D04A92"/>
  </w:style>
  <w:style w:type="paragraph" w:styleId="NormalWeb">
    <w:name w:val="Normal (Web)"/>
    <w:basedOn w:val="Normal"/>
    <w:uiPriority w:val="99"/>
    <w:rsid w:val="00640B3A"/>
    <w:pPr>
      <w:spacing w:before="100" w:beforeAutospacing="1" w:after="100" w:afterAutospacing="1" w:line="276" w:lineRule="auto"/>
    </w:pPr>
    <w:rPr>
      <w:rFonts w:ascii="Arial Unicode MS" w:eastAsia="Arial Unicode MS" w:hAnsi="Arial Unicode MS" w:cs="Arial Unicode MS"/>
      <w:sz w:val="22"/>
      <w:szCs w:val="22"/>
      <w:lang w:val="es-AR" w:eastAsia="en-US"/>
    </w:rPr>
  </w:style>
  <w:style w:type="character" w:styleId="Textoennegrita">
    <w:name w:val="Strong"/>
    <w:qFormat/>
    <w:rsid w:val="00640B3A"/>
    <w:rPr>
      <w:b/>
      <w:bCs/>
    </w:rPr>
  </w:style>
  <w:style w:type="character" w:customStyle="1" w:styleId="apple-style-span">
    <w:name w:val="apple-style-span"/>
    <w:basedOn w:val="Fuentedeprrafopredeter"/>
    <w:rsid w:val="00640B3A"/>
  </w:style>
  <w:style w:type="character" w:styleId="Hipervnculo">
    <w:name w:val="Hyperlink"/>
    <w:rsid w:val="00281013"/>
    <w:rPr>
      <w:color w:val="0000FF"/>
      <w:u w:val="single"/>
    </w:rPr>
  </w:style>
  <w:style w:type="character" w:customStyle="1" w:styleId="lorena">
    <w:name w:val="lorena"/>
    <w:semiHidden/>
    <w:rsid w:val="009658C1"/>
    <w:rPr>
      <w:rFonts w:ascii="Arial" w:hAnsi="Arial" w:cs="Arial"/>
      <w:color w:val="000080"/>
      <w:sz w:val="20"/>
      <w:szCs w:val="20"/>
    </w:rPr>
  </w:style>
  <w:style w:type="paragraph" w:styleId="Ttulo">
    <w:name w:val="Title"/>
    <w:basedOn w:val="Normal"/>
    <w:link w:val="TtuloCar"/>
    <w:uiPriority w:val="99"/>
    <w:qFormat/>
    <w:rsid w:val="00BB6131"/>
    <w:pPr>
      <w:jc w:val="center"/>
    </w:pPr>
    <w:rPr>
      <w:rFonts w:ascii="Arial" w:hAnsi="Arial"/>
      <w:b/>
      <w:bCs/>
      <w:szCs w:val="24"/>
      <w:lang w:val="es-AR"/>
    </w:rPr>
  </w:style>
  <w:style w:type="character" w:customStyle="1" w:styleId="TtuloCar">
    <w:name w:val="Título Car"/>
    <w:link w:val="Ttulo"/>
    <w:uiPriority w:val="99"/>
    <w:rsid w:val="00BB6131"/>
    <w:rPr>
      <w:rFonts w:ascii="Arial" w:hAnsi="Arial"/>
      <w:b/>
      <w:bCs/>
      <w:szCs w:val="24"/>
      <w:lang w:val="es-AR" w:eastAsia="es-ES" w:bidi="ar-SA"/>
    </w:rPr>
  </w:style>
  <w:style w:type="character" w:customStyle="1" w:styleId="tatiana">
    <w:name w:val="tatiana"/>
    <w:semiHidden/>
    <w:rsid w:val="00BB6131"/>
    <w:rPr>
      <w:rFonts w:ascii="Arial" w:hAnsi="Arial" w:cs="Arial"/>
      <w:color w:val="auto"/>
      <w:sz w:val="20"/>
      <w:szCs w:val="20"/>
    </w:rPr>
  </w:style>
  <w:style w:type="character" w:customStyle="1" w:styleId="st1">
    <w:name w:val="st1"/>
    <w:basedOn w:val="Fuentedeprrafopredeter"/>
    <w:rsid w:val="0019689A"/>
  </w:style>
  <w:style w:type="paragraph" w:styleId="Sangra3detindependiente">
    <w:name w:val="Body Text Indent 3"/>
    <w:basedOn w:val="Normal"/>
    <w:rsid w:val="00F03B32"/>
    <w:pPr>
      <w:spacing w:after="120"/>
      <w:ind w:left="283"/>
    </w:pPr>
    <w:rPr>
      <w:sz w:val="16"/>
      <w:szCs w:val="16"/>
      <w:lang w:val="es-AR"/>
    </w:rPr>
  </w:style>
  <w:style w:type="paragraph" w:styleId="Textoindependiente3">
    <w:name w:val="Body Text 3"/>
    <w:basedOn w:val="Normal"/>
    <w:rsid w:val="0025460B"/>
    <w:pPr>
      <w:spacing w:after="120"/>
    </w:pPr>
    <w:rPr>
      <w:sz w:val="16"/>
      <w:szCs w:val="16"/>
    </w:rPr>
  </w:style>
  <w:style w:type="character" w:customStyle="1" w:styleId="info">
    <w:name w:val="info"/>
    <w:semiHidden/>
    <w:rsid w:val="009D5D2C"/>
    <w:rPr>
      <w:rFonts w:ascii="Arial" w:hAnsi="Arial" w:cs="Arial"/>
      <w:color w:val="000080"/>
      <w:sz w:val="20"/>
      <w:szCs w:val="20"/>
    </w:rPr>
  </w:style>
  <w:style w:type="character" w:customStyle="1" w:styleId="apple-converted-space">
    <w:name w:val="apple-converted-space"/>
    <w:basedOn w:val="Fuentedeprrafopredeter"/>
    <w:rsid w:val="00157BF0"/>
  </w:style>
  <w:style w:type="paragraph" w:styleId="Sangra2detindependiente">
    <w:name w:val="Body Text Indent 2"/>
    <w:basedOn w:val="Normal"/>
    <w:rsid w:val="00ED0461"/>
    <w:pPr>
      <w:ind w:left="3261" w:hanging="3261"/>
      <w:jc w:val="both"/>
    </w:pPr>
    <w:rPr>
      <w:rFonts w:ascii="Arial" w:hAnsi="Arial"/>
      <w:sz w:val="22"/>
    </w:rPr>
  </w:style>
  <w:style w:type="character" w:styleId="Nmerodepgina">
    <w:name w:val="page number"/>
    <w:basedOn w:val="Fuentedeprrafopredeter"/>
    <w:rsid w:val="00ED0461"/>
  </w:style>
  <w:style w:type="paragraph" w:styleId="TDC1">
    <w:name w:val="toc 1"/>
    <w:basedOn w:val="Normal"/>
    <w:next w:val="Normal"/>
    <w:autoRedefine/>
    <w:semiHidden/>
    <w:rsid w:val="00ED0461"/>
    <w:pPr>
      <w:jc w:val="both"/>
    </w:pPr>
    <w:rPr>
      <w:rFonts w:ascii="Arial" w:hAnsi="Arial"/>
      <w:sz w:val="22"/>
    </w:rPr>
  </w:style>
  <w:style w:type="paragraph" w:styleId="Textodebloque">
    <w:name w:val="Block Text"/>
    <w:basedOn w:val="Normal"/>
    <w:rsid w:val="00ED0461"/>
    <w:pPr>
      <w:ind w:left="567" w:right="566"/>
      <w:jc w:val="center"/>
    </w:pPr>
    <w:rPr>
      <w:rFonts w:ascii="Arial" w:hAnsi="Arial"/>
      <w:b/>
      <w:bCs/>
      <w:sz w:val="28"/>
    </w:rPr>
  </w:style>
  <w:style w:type="character" w:styleId="Hipervnculovisitado">
    <w:name w:val="FollowedHyperlink"/>
    <w:rsid w:val="00ED0461"/>
    <w:rPr>
      <w:color w:val="800080"/>
      <w:u w:val="single"/>
    </w:rPr>
  </w:style>
  <w:style w:type="paragraph" w:styleId="Textoindependiente2">
    <w:name w:val="Body Text 2"/>
    <w:basedOn w:val="Normal"/>
    <w:rsid w:val="00ED0461"/>
    <w:pPr>
      <w:jc w:val="center"/>
    </w:pPr>
    <w:rPr>
      <w:rFonts w:ascii="Arial" w:hAnsi="Arial"/>
      <w:b/>
      <w:lang w:val="es-AR"/>
    </w:rPr>
  </w:style>
  <w:style w:type="paragraph" w:customStyle="1" w:styleId="yiv171017744ecxmsoheading7">
    <w:name w:val="yiv171017744ecxmsoheading7"/>
    <w:basedOn w:val="Normal"/>
    <w:rsid w:val="00ED0461"/>
    <w:pPr>
      <w:spacing w:before="100" w:beforeAutospacing="1" w:after="100" w:afterAutospacing="1"/>
    </w:pPr>
    <w:rPr>
      <w:sz w:val="24"/>
      <w:szCs w:val="24"/>
    </w:rPr>
  </w:style>
  <w:style w:type="paragraph" w:customStyle="1" w:styleId="yiv171017744ecxmsonormal">
    <w:name w:val="yiv171017744ecxmsonormal"/>
    <w:basedOn w:val="Normal"/>
    <w:rsid w:val="00ED0461"/>
    <w:pPr>
      <w:spacing w:before="100" w:beforeAutospacing="1" w:after="100" w:afterAutospacing="1"/>
    </w:pPr>
    <w:rPr>
      <w:sz w:val="24"/>
      <w:szCs w:val="24"/>
    </w:rPr>
  </w:style>
  <w:style w:type="character" w:customStyle="1" w:styleId="Ttulo1Car">
    <w:name w:val="Título 1 Car"/>
    <w:link w:val="Ttulo1"/>
    <w:rsid w:val="00065CCB"/>
    <w:rPr>
      <w:rFonts w:ascii="Arial" w:hAnsi="Arial" w:cs="Arial"/>
      <w:b/>
      <w:bCs/>
      <w:kern w:val="32"/>
      <w:sz w:val="32"/>
      <w:szCs w:val="32"/>
      <w:lang w:val="es-ES" w:eastAsia="es-ES"/>
    </w:rPr>
  </w:style>
  <w:style w:type="paragraph" w:styleId="Textosinformato">
    <w:name w:val="Plain Text"/>
    <w:basedOn w:val="Normal"/>
    <w:link w:val="TextosinformatoCar"/>
    <w:uiPriority w:val="99"/>
    <w:unhideWhenUsed/>
    <w:rsid w:val="006924DB"/>
    <w:rPr>
      <w:rFonts w:ascii="Calibri" w:eastAsia="Calibri" w:hAnsi="Calibri"/>
      <w:sz w:val="22"/>
      <w:szCs w:val="21"/>
      <w:lang w:eastAsia="en-US"/>
    </w:rPr>
  </w:style>
  <w:style w:type="paragraph" w:customStyle="1" w:styleId="ListParagraph">
    <w:name w:val="List Paragraph"/>
    <w:basedOn w:val="Normal"/>
    <w:uiPriority w:val="34"/>
    <w:qFormat/>
    <w:rsid w:val="0041475E"/>
    <w:pPr>
      <w:spacing w:after="200" w:line="276" w:lineRule="auto"/>
      <w:ind w:left="720"/>
    </w:pPr>
    <w:rPr>
      <w:rFonts w:ascii="Calibri" w:hAnsi="Calibri" w:cs="Calibri"/>
      <w:sz w:val="22"/>
      <w:szCs w:val="22"/>
      <w:lang w:eastAsia="en-US"/>
    </w:rPr>
  </w:style>
  <w:style w:type="paragraph" w:customStyle="1" w:styleId="Default">
    <w:name w:val="Default"/>
    <w:uiPriority w:val="99"/>
    <w:rsid w:val="0041475E"/>
    <w:pPr>
      <w:autoSpaceDE w:val="0"/>
      <w:autoSpaceDN w:val="0"/>
      <w:adjustRightInd w:val="0"/>
    </w:pPr>
    <w:rPr>
      <w:rFonts w:ascii="Arial" w:hAnsi="Arial" w:cs="Arial"/>
      <w:color w:val="000000"/>
      <w:sz w:val="24"/>
      <w:szCs w:val="24"/>
      <w:lang w:eastAsia="en-US"/>
    </w:rPr>
  </w:style>
  <w:style w:type="character" w:customStyle="1" w:styleId="textodestacado1">
    <w:name w:val="textodestacado1"/>
    <w:rsid w:val="009B74AA"/>
    <w:rPr>
      <w:rFonts w:ascii="Arial" w:hAnsi="Arial" w:cs="Arial" w:hint="default"/>
      <w:b/>
      <w:bCs/>
      <w:strike w:val="0"/>
      <w:dstrike w:val="0"/>
      <w:color w:val="006699"/>
      <w:u w:val="none"/>
      <w:effect w:val="none"/>
    </w:rPr>
  </w:style>
  <w:style w:type="paragraph" w:styleId="Prrafodelista">
    <w:name w:val="List Paragraph"/>
    <w:basedOn w:val="Normal"/>
    <w:uiPriority w:val="99"/>
    <w:qFormat/>
    <w:rsid w:val="007223B4"/>
    <w:pPr>
      <w:ind w:left="708"/>
    </w:pPr>
  </w:style>
  <w:style w:type="character" w:customStyle="1" w:styleId="TitleChar">
    <w:name w:val="Title Char"/>
    <w:locked/>
    <w:rsid w:val="004A1FBA"/>
    <w:rPr>
      <w:rFonts w:ascii="Arial" w:hAnsi="Arial" w:cs="Arial"/>
      <w:b/>
      <w:szCs w:val="24"/>
      <w:lang w:val="es-AR" w:eastAsia="es-ES" w:bidi="ar-SA"/>
    </w:rPr>
  </w:style>
  <w:style w:type="character" w:customStyle="1" w:styleId="TextosinformatoCar">
    <w:name w:val="Texto sin formato Car"/>
    <w:link w:val="Textosinformato"/>
    <w:uiPriority w:val="99"/>
    <w:rsid w:val="00C948FF"/>
    <w:rPr>
      <w:rFonts w:ascii="Calibri" w:eastAsia="Calibri" w:hAnsi="Calibri"/>
      <w:sz w:val="22"/>
      <w:szCs w:val="21"/>
      <w:lang w:eastAsia="en-US"/>
    </w:rPr>
  </w:style>
  <w:style w:type="paragraph" w:styleId="Textonotapie">
    <w:name w:val="footnote text"/>
    <w:basedOn w:val="Normal"/>
    <w:link w:val="TextonotapieCar"/>
    <w:unhideWhenUsed/>
    <w:rsid w:val="00515AD0"/>
    <w:rPr>
      <w:lang/>
    </w:rPr>
  </w:style>
  <w:style w:type="character" w:customStyle="1" w:styleId="TextonotapieCar">
    <w:name w:val="Texto nota pie Car"/>
    <w:link w:val="Textonotapie"/>
    <w:rsid w:val="00515AD0"/>
    <w:rPr>
      <w:lang w:eastAsia="es-ES"/>
    </w:rPr>
  </w:style>
  <w:style w:type="character" w:styleId="Refdenotaalpie">
    <w:name w:val="footnote reference"/>
    <w:unhideWhenUsed/>
    <w:rsid w:val="00515AD0"/>
    <w:rPr>
      <w:vertAlign w:val="superscript"/>
    </w:rPr>
  </w:style>
  <w:style w:type="character" w:customStyle="1" w:styleId="Ttulo8Car">
    <w:name w:val="Título 8 Car"/>
    <w:link w:val="Ttulo8"/>
    <w:rsid w:val="00AA5916"/>
    <w:rPr>
      <w:i/>
      <w:iCs/>
      <w:sz w:val="24"/>
      <w:szCs w:val="24"/>
      <w:lang w:val="es-ES" w:eastAsia="es-ES"/>
    </w:rPr>
  </w:style>
  <w:style w:type="character" w:customStyle="1" w:styleId="Ttulo9Car">
    <w:name w:val="Título 9 Car"/>
    <w:link w:val="Ttulo9"/>
    <w:rsid w:val="00AA5916"/>
    <w:rPr>
      <w:rFonts w:ascii="Arial" w:hAnsi="Arial" w:cs="Arial"/>
      <w:sz w:val="22"/>
      <w:szCs w:val="22"/>
      <w:lang w:val="es-ES" w:eastAsia="es-ES"/>
    </w:rPr>
  </w:style>
  <w:style w:type="paragraph" w:customStyle="1" w:styleId="BodyText2">
    <w:name w:val="Body Text 2"/>
    <w:basedOn w:val="Normal"/>
    <w:rsid w:val="00AA5916"/>
    <w:pPr>
      <w:tabs>
        <w:tab w:val="left" w:pos="284"/>
        <w:tab w:val="left" w:pos="567"/>
      </w:tabs>
      <w:spacing w:after="200" w:line="276" w:lineRule="auto"/>
      <w:jc w:val="both"/>
    </w:pPr>
    <w:rPr>
      <w:rFonts w:ascii="Arial" w:eastAsia="Calibri" w:hAnsi="Arial"/>
      <w:b/>
      <w:sz w:val="22"/>
      <w:lang w:val="es-AR" w:eastAsia="en-US"/>
    </w:rPr>
  </w:style>
  <w:style w:type="paragraph" w:customStyle="1" w:styleId="ecxmsonormal">
    <w:name w:val="ecxmsonormal"/>
    <w:basedOn w:val="Normal"/>
    <w:rsid w:val="00AA5916"/>
    <w:pPr>
      <w:spacing w:before="100" w:beforeAutospacing="1" w:after="100" w:afterAutospacing="1"/>
    </w:pPr>
    <w:rPr>
      <w:sz w:val="24"/>
      <w:szCs w:val="24"/>
    </w:rPr>
  </w:style>
  <w:style w:type="table" w:styleId="Tablaconcuadrcula">
    <w:name w:val="Table Grid"/>
    <w:basedOn w:val="Tablanormal"/>
    <w:rsid w:val="00AA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AA5916"/>
    <w:rPr>
      <w:rFonts w:ascii="Calibri" w:hAnsi="Calibri" w:cs="Calibri"/>
      <w:sz w:val="22"/>
      <w:szCs w:val="22"/>
      <w:lang w:val="es-AR" w:eastAsia="en-US"/>
    </w:rPr>
  </w:style>
  <w:style w:type="paragraph" w:customStyle="1" w:styleId="Pa4">
    <w:name w:val="Pa4"/>
    <w:basedOn w:val="Default"/>
    <w:next w:val="Default"/>
    <w:rsid w:val="00E201D6"/>
    <w:pPr>
      <w:spacing w:line="221" w:lineRule="atLeast"/>
    </w:pPr>
    <w:rPr>
      <w:rFonts w:ascii="Georgia" w:eastAsia="Calibri" w:hAnsi="Georgia" w:cs="Times New Roman"/>
      <w:color w:val="auto"/>
      <w:lang w:val="es-AR" w:eastAsia="es-AR"/>
    </w:rPr>
  </w:style>
  <w:style w:type="character" w:customStyle="1" w:styleId="A8">
    <w:name w:val="A8"/>
    <w:rsid w:val="00E201D6"/>
    <w:rPr>
      <w:rFonts w:ascii="Arial" w:hAnsi="Arial" w:cs="Arial" w:hint="default"/>
      <w:color w:val="000000"/>
      <w:sz w:val="22"/>
      <w:szCs w:val="22"/>
    </w:rPr>
  </w:style>
  <w:style w:type="paragraph" w:customStyle="1" w:styleId="Ttulo3ETAP2000">
    <w:name w:val="Título 3 ETAP 2000"/>
    <w:basedOn w:val="Ttulo3"/>
    <w:rsid w:val="00996D7C"/>
    <w:pPr>
      <w:spacing w:before="120"/>
      <w:jc w:val="both"/>
    </w:pPr>
    <w:rPr>
      <w:rFonts w:ascii="Arial Narrow" w:hAnsi="Arial Narrow" w:cs="Times New Roman"/>
      <w:bCs w:val="0"/>
      <w:szCs w:val="20"/>
      <w:u w:val="single"/>
      <w:lang w:val="es-ES_tradnl"/>
    </w:rPr>
  </w:style>
  <w:style w:type="paragraph" w:customStyle="1" w:styleId="NotaETAP2000">
    <w:name w:val="Nota ETAP 2000"/>
    <w:basedOn w:val="Normal"/>
    <w:rsid w:val="00996D7C"/>
    <w:pPr>
      <w:spacing w:after="120"/>
    </w:pPr>
  </w:style>
  <w:style w:type="paragraph" w:customStyle="1" w:styleId="EspecificacinETAP2000">
    <w:name w:val="Especificación ETAP 2000"/>
    <w:basedOn w:val="Normal"/>
    <w:rsid w:val="00996D7C"/>
    <w:pPr>
      <w:tabs>
        <w:tab w:val="left" w:pos="-720"/>
      </w:tabs>
      <w:suppressAutoHyphens/>
      <w:overflowPunct w:val="0"/>
      <w:autoSpaceDE w:val="0"/>
      <w:autoSpaceDN w:val="0"/>
      <w:adjustRightInd w:val="0"/>
      <w:spacing w:before="80"/>
      <w:jc w:val="both"/>
    </w:pPr>
    <w:rPr>
      <w:rFonts w:ascii="Arial" w:hAnsi="Arial" w:cs="Arial"/>
      <w:spacing w:val="-3"/>
      <w:sz w:val="22"/>
      <w:szCs w:val="22"/>
      <w:lang w:val="es-ES_tradnl"/>
    </w:rPr>
  </w:style>
  <w:style w:type="paragraph" w:customStyle="1" w:styleId="especificacinetap20000">
    <w:name w:val="especificacinetap2000"/>
    <w:basedOn w:val="Normal"/>
    <w:uiPriority w:val="99"/>
    <w:rsid w:val="00996D7C"/>
    <w:pPr>
      <w:autoSpaceDE w:val="0"/>
      <w:autoSpaceDN w:val="0"/>
      <w:spacing w:before="80"/>
      <w:jc w:val="both"/>
    </w:pPr>
    <w:rPr>
      <w:rFonts w:ascii="Arial" w:eastAsia="Calibri" w:hAnsi="Arial" w:cs="Arial"/>
      <w:spacing w:val="-3"/>
      <w:sz w:val="22"/>
      <w:szCs w:val="22"/>
      <w:lang w:val="es-AR" w:eastAsia="es-AR"/>
    </w:rPr>
  </w:style>
  <w:style w:type="character" w:customStyle="1" w:styleId="Cuerpodeltexto7">
    <w:name w:val="Cuerpo del texto (7)_"/>
    <w:link w:val="Cuerpodeltexto70"/>
    <w:locked/>
    <w:rsid w:val="00996D7C"/>
    <w:rPr>
      <w:rFonts w:ascii="Arial" w:eastAsia="Arial" w:hAnsi="Arial" w:cs="Arial"/>
      <w:sz w:val="19"/>
      <w:szCs w:val="19"/>
      <w:shd w:val="clear" w:color="auto" w:fill="FFFFFF"/>
    </w:rPr>
  </w:style>
  <w:style w:type="paragraph" w:customStyle="1" w:styleId="Cuerpodeltexto70">
    <w:name w:val="Cuerpo del texto (7)"/>
    <w:basedOn w:val="Normal"/>
    <w:link w:val="Cuerpodeltexto7"/>
    <w:rsid w:val="00996D7C"/>
    <w:pPr>
      <w:widowControl w:val="0"/>
      <w:shd w:val="clear" w:color="auto" w:fill="FFFFFF"/>
      <w:spacing w:after="120" w:line="0" w:lineRule="atLeast"/>
      <w:ind w:hanging="340"/>
    </w:pPr>
    <w:rPr>
      <w:rFonts w:ascii="Arial" w:eastAsia="Arial" w:hAnsi="Arial"/>
      <w:sz w:val="19"/>
      <w:szCs w:val="19"/>
      <w:lang/>
    </w:rPr>
  </w:style>
</w:styles>
</file>

<file path=word/webSettings.xml><?xml version="1.0" encoding="utf-8"?>
<w:webSettings xmlns:r="http://schemas.openxmlformats.org/officeDocument/2006/relationships" xmlns:w="http://schemas.openxmlformats.org/wordprocessingml/2006/main">
  <w:divs>
    <w:div w:id="122357621">
      <w:bodyDiv w:val="1"/>
      <w:marLeft w:val="0"/>
      <w:marRight w:val="0"/>
      <w:marTop w:val="0"/>
      <w:marBottom w:val="0"/>
      <w:divBdr>
        <w:top w:val="none" w:sz="0" w:space="0" w:color="auto"/>
        <w:left w:val="none" w:sz="0" w:space="0" w:color="auto"/>
        <w:bottom w:val="none" w:sz="0" w:space="0" w:color="auto"/>
        <w:right w:val="none" w:sz="0" w:space="0" w:color="auto"/>
      </w:divBdr>
    </w:div>
    <w:div w:id="199821929">
      <w:bodyDiv w:val="1"/>
      <w:marLeft w:val="0"/>
      <w:marRight w:val="0"/>
      <w:marTop w:val="0"/>
      <w:marBottom w:val="0"/>
      <w:divBdr>
        <w:top w:val="none" w:sz="0" w:space="0" w:color="auto"/>
        <w:left w:val="none" w:sz="0" w:space="0" w:color="auto"/>
        <w:bottom w:val="none" w:sz="0" w:space="0" w:color="auto"/>
        <w:right w:val="none" w:sz="0" w:space="0" w:color="auto"/>
      </w:divBdr>
    </w:div>
    <w:div w:id="205605721">
      <w:bodyDiv w:val="1"/>
      <w:marLeft w:val="0"/>
      <w:marRight w:val="0"/>
      <w:marTop w:val="0"/>
      <w:marBottom w:val="0"/>
      <w:divBdr>
        <w:top w:val="none" w:sz="0" w:space="0" w:color="auto"/>
        <w:left w:val="none" w:sz="0" w:space="0" w:color="auto"/>
        <w:bottom w:val="none" w:sz="0" w:space="0" w:color="auto"/>
        <w:right w:val="none" w:sz="0" w:space="0" w:color="auto"/>
      </w:divBdr>
    </w:div>
    <w:div w:id="286593066">
      <w:bodyDiv w:val="1"/>
      <w:marLeft w:val="0"/>
      <w:marRight w:val="0"/>
      <w:marTop w:val="0"/>
      <w:marBottom w:val="0"/>
      <w:divBdr>
        <w:top w:val="none" w:sz="0" w:space="0" w:color="auto"/>
        <w:left w:val="none" w:sz="0" w:space="0" w:color="auto"/>
        <w:bottom w:val="none" w:sz="0" w:space="0" w:color="auto"/>
        <w:right w:val="none" w:sz="0" w:space="0" w:color="auto"/>
      </w:divBdr>
    </w:div>
    <w:div w:id="501550612">
      <w:bodyDiv w:val="1"/>
      <w:marLeft w:val="0"/>
      <w:marRight w:val="0"/>
      <w:marTop w:val="0"/>
      <w:marBottom w:val="0"/>
      <w:divBdr>
        <w:top w:val="none" w:sz="0" w:space="0" w:color="auto"/>
        <w:left w:val="none" w:sz="0" w:space="0" w:color="auto"/>
        <w:bottom w:val="none" w:sz="0" w:space="0" w:color="auto"/>
        <w:right w:val="none" w:sz="0" w:space="0" w:color="auto"/>
      </w:divBdr>
    </w:div>
    <w:div w:id="503864029">
      <w:bodyDiv w:val="1"/>
      <w:marLeft w:val="0"/>
      <w:marRight w:val="0"/>
      <w:marTop w:val="0"/>
      <w:marBottom w:val="0"/>
      <w:divBdr>
        <w:top w:val="none" w:sz="0" w:space="0" w:color="auto"/>
        <w:left w:val="none" w:sz="0" w:space="0" w:color="auto"/>
        <w:bottom w:val="none" w:sz="0" w:space="0" w:color="auto"/>
        <w:right w:val="none" w:sz="0" w:space="0" w:color="auto"/>
      </w:divBdr>
      <w:divsChild>
        <w:div w:id="886257322">
          <w:marLeft w:val="0"/>
          <w:marRight w:val="0"/>
          <w:marTop w:val="0"/>
          <w:marBottom w:val="0"/>
          <w:divBdr>
            <w:top w:val="none" w:sz="0" w:space="0" w:color="auto"/>
            <w:left w:val="none" w:sz="0" w:space="0" w:color="auto"/>
            <w:bottom w:val="none" w:sz="0" w:space="0" w:color="auto"/>
            <w:right w:val="none" w:sz="0" w:space="0" w:color="auto"/>
          </w:divBdr>
        </w:div>
      </w:divsChild>
    </w:div>
    <w:div w:id="626667516">
      <w:bodyDiv w:val="1"/>
      <w:marLeft w:val="0"/>
      <w:marRight w:val="0"/>
      <w:marTop w:val="0"/>
      <w:marBottom w:val="0"/>
      <w:divBdr>
        <w:top w:val="none" w:sz="0" w:space="0" w:color="auto"/>
        <w:left w:val="none" w:sz="0" w:space="0" w:color="auto"/>
        <w:bottom w:val="none" w:sz="0" w:space="0" w:color="auto"/>
        <w:right w:val="none" w:sz="0" w:space="0" w:color="auto"/>
      </w:divBdr>
    </w:div>
    <w:div w:id="680133543">
      <w:bodyDiv w:val="1"/>
      <w:marLeft w:val="0"/>
      <w:marRight w:val="0"/>
      <w:marTop w:val="0"/>
      <w:marBottom w:val="0"/>
      <w:divBdr>
        <w:top w:val="none" w:sz="0" w:space="0" w:color="auto"/>
        <w:left w:val="none" w:sz="0" w:space="0" w:color="auto"/>
        <w:bottom w:val="none" w:sz="0" w:space="0" w:color="auto"/>
        <w:right w:val="none" w:sz="0" w:space="0" w:color="auto"/>
      </w:divBdr>
    </w:div>
    <w:div w:id="759526226">
      <w:bodyDiv w:val="1"/>
      <w:marLeft w:val="0"/>
      <w:marRight w:val="0"/>
      <w:marTop w:val="0"/>
      <w:marBottom w:val="0"/>
      <w:divBdr>
        <w:top w:val="none" w:sz="0" w:space="0" w:color="auto"/>
        <w:left w:val="none" w:sz="0" w:space="0" w:color="auto"/>
        <w:bottom w:val="none" w:sz="0" w:space="0" w:color="auto"/>
        <w:right w:val="none" w:sz="0" w:space="0" w:color="auto"/>
      </w:divBdr>
      <w:divsChild>
        <w:div w:id="1685933853">
          <w:marLeft w:val="0"/>
          <w:marRight w:val="0"/>
          <w:marTop w:val="0"/>
          <w:marBottom w:val="0"/>
          <w:divBdr>
            <w:top w:val="none" w:sz="0" w:space="0" w:color="auto"/>
            <w:left w:val="none" w:sz="0" w:space="0" w:color="auto"/>
            <w:bottom w:val="none" w:sz="0" w:space="0" w:color="auto"/>
            <w:right w:val="none" w:sz="0" w:space="0" w:color="auto"/>
          </w:divBdr>
          <w:divsChild>
            <w:div w:id="1608463723">
              <w:marLeft w:val="0"/>
              <w:marRight w:val="0"/>
              <w:marTop w:val="0"/>
              <w:marBottom w:val="0"/>
              <w:divBdr>
                <w:top w:val="none" w:sz="0" w:space="0" w:color="auto"/>
                <w:left w:val="none" w:sz="0" w:space="0" w:color="auto"/>
                <w:bottom w:val="none" w:sz="0" w:space="0" w:color="auto"/>
                <w:right w:val="none" w:sz="0" w:space="0" w:color="auto"/>
              </w:divBdr>
              <w:divsChild>
                <w:div w:id="1297949287">
                  <w:marLeft w:val="0"/>
                  <w:marRight w:val="0"/>
                  <w:marTop w:val="0"/>
                  <w:marBottom w:val="0"/>
                  <w:divBdr>
                    <w:top w:val="none" w:sz="0" w:space="0" w:color="auto"/>
                    <w:left w:val="none" w:sz="0" w:space="0" w:color="auto"/>
                    <w:bottom w:val="none" w:sz="0" w:space="0" w:color="auto"/>
                    <w:right w:val="none" w:sz="0" w:space="0" w:color="auto"/>
                  </w:divBdr>
                  <w:divsChild>
                    <w:div w:id="144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94669">
      <w:bodyDiv w:val="1"/>
      <w:marLeft w:val="0"/>
      <w:marRight w:val="0"/>
      <w:marTop w:val="0"/>
      <w:marBottom w:val="0"/>
      <w:divBdr>
        <w:top w:val="none" w:sz="0" w:space="0" w:color="auto"/>
        <w:left w:val="none" w:sz="0" w:space="0" w:color="auto"/>
        <w:bottom w:val="none" w:sz="0" w:space="0" w:color="auto"/>
        <w:right w:val="none" w:sz="0" w:space="0" w:color="auto"/>
      </w:divBdr>
    </w:div>
    <w:div w:id="987124215">
      <w:bodyDiv w:val="1"/>
      <w:marLeft w:val="0"/>
      <w:marRight w:val="0"/>
      <w:marTop w:val="0"/>
      <w:marBottom w:val="0"/>
      <w:divBdr>
        <w:top w:val="none" w:sz="0" w:space="0" w:color="auto"/>
        <w:left w:val="none" w:sz="0" w:space="0" w:color="auto"/>
        <w:bottom w:val="none" w:sz="0" w:space="0" w:color="auto"/>
        <w:right w:val="none" w:sz="0" w:space="0" w:color="auto"/>
      </w:divBdr>
    </w:div>
    <w:div w:id="1060902590">
      <w:bodyDiv w:val="1"/>
      <w:marLeft w:val="0"/>
      <w:marRight w:val="0"/>
      <w:marTop w:val="0"/>
      <w:marBottom w:val="0"/>
      <w:divBdr>
        <w:top w:val="none" w:sz="0" w:space="0" w:color="auto"/>
        <w:left w:val="none" w:sz="0" w:space="0" w:color="auto"/>
        <w:bottom w:val="none" w:sz="0" w:space="0" w:color="auto"/>
        <w:right w:val="none" w:sz="0" w:space="0" w:color="auto"/>
      </w:divBdr>
    </w:div>
    <w:div w:id="1064910967">
      <w:bodyDiv w:val="1"/>
      <w:marLeft w:val="0"/>
      <w:marRight w:val="0"/>
      <w:marTop w:val="0"/>
      <w:marBottom w:val="0"/>
      <w:divBdr>
        <w:top w:val="none" w:sz="0" w:space="0" w:color="auto"/>
        <w:left w:val="none" w:sz="0" w:space="0" w:color="auto"/>
        <w:bottom w:val="none" w:sz="0" w:space="0" w:color="auto"/>
        <w:right w:val="none" w:sz="0" w:space="0" w:color="auto"/>
      </w:divBdr>
    </w:div>
    <w:div w:id="1182862000">
      <w:bodyDiv w:val="1"/>
      <w:marLeft w:val="0"/>
      <w:marRight w:val="0"/>
      <w:marTop w:val="0"/>
      <w:marBottom w:val="0"/>
      <w:divBdr>
        <w:top w:val="none" w:sz="0" w:space="0" w:color="auto"/>
        <w:left w:val="none" w:sz="0" w:space="0" w:color="auto"/>
        <w:bottom w:val="none" w:sz="0" w:space="0" w:color="auto"/>
        <w:right w:val="none" w:sz="0" w:space="0" w:color="auto"/>
      </w:divBdr>
    </w:div>
    <w:div w:id="1292859972">
      <w:bodyDiv w:val="1"/>
      <w:marLeft w:val="0"/>
      <w:marRight w:val="0"/>
      <w:marTop w:val="0"/>
      <w:marBottom w:val="0"/>
      <w:divBdr>
        <w:top w:val="none" w:sz="0" w:space="0" w:color="auto"/>
        <w:left w:val="none" w:sz="0" w:space="0" w:color="auto"/>
        <w:bottom w:val="none" w:sz="0" w:space="0" w:color="auto"/>
        <w:right w:val="none" w:sz="0" w:space="0" w:color="auto"/>
      </w:divBdr>
    </w:div>
    <w:div w:id="1369379054">
      <w:bodyDiv w:val="1"/>
      <w:marLeft w:val="0"/>
      <w:marRight w:val="0"/>
      <w:marTop w:val="0"/>
      <w:marBottom w:val="0"/>
      <w:divBdr>
        <w:top w:val="none" w:sz="0" w:space="0" w:color="auto"/>
        <w:left w:val="none" w:sz="0" w:space="0" w:color="auto"/>
        <w:bottom w:val="none" w:sz="0" w:space="0" w:color="auto"/>
        <w:right w:val="none" w:sz="0" w:space="0" w:color="auto"/>
      </w:divBdr>
    </w:div>
    <w:div w:id="1650592122">
      <w:bodyDiv w:val="1"/>
      <w:marLeft w:val="0"/>
      <w:marRight w:val="0"/>
      <w:marTop w:val="0"/>
      <w:marBottom w:val="0"/>
      <w:divBdr>
        <w:top w:val="none" w:sz="0" w:space="0" w:color="auto"/>
        <w:left w:val="none" w:sz="0" w:space="0" w:color="auto"/>
        <w:bottom w:val="none" w:sz="0" w:space="0" w:color="auto"/>
        <w:right w:val="none" w:sz="0" w:space="0" w:color="auto"/>
      </w:divBdr>
    </w:div>
    <w:div w:id="1656641937">
      <w:bodyDiv w:val="1"/>
      <w:marLeft w:val="0"/>
      <w:marRight w:val="0"/>
      <w:marTop w:val="0"/>
      <w:marBottom w:val="0"/>
      <w:divBdr>
        <w:top w:val="none" w:sz="0" w:space="0" w:color="auto"/>
        <w:left w:val="none" w:sz="0" w:space="0" w:color="auto"/>
        <w:bottom w:val="none" w:sz="0" w:space="0" w:color="auto"/>
        <w:right w:val="none" w:sz="0" w:space="0" w:color="auto"/>
      </w:divBdr>
    </w:div>
    <w:div w:id="1732116548">
      <w:bodyDiv w:val="1"/>
      <w:marLeft w:val="0"/>
      <w:marRight w:val="0"/>
      <w:marTop w:val="0"/>
      <w:marBottom w:val="0"/>
      <w:divBdr>
        <w:top w:val="none" w:sz="0" w:space="0" w:color="auto"/>
        <w:left w:val="none" w:sz="0" w:space="0" w:color="auto"/>
        <w:bottom w:val="none" w:sz="0" w:space="0" w:color="auto"/>
        <w:right w:val="none" w:sz="0" w:space="0" w:color="auto"/>
      </w:divBdr>
    </w:div>
    <w:div w:id="1810173303">
      <w:bodyDiv w:val="1"/>
      <w:marLeft w:val="0"/>
      <w:marRight w:val="0"/>
      <w:marTop w:val="0"/>
      <w:marBottom w:val="0"/>
      <w:divBdr>
        <w:top w:val="none" w:sz="0" w:space="0" w:color="auto"/>
        <w:left w:val="none" w:sz="0" w:space="0" w:color="auto"/>
        <w:bottom w:val="none" w:sz="0" w:space="0" w:color="auto"/>
        <w:right w:val="none" w:sz="0" w:space="0" w:color="auto"/>
      </w:divBdr>
    </w:div>
    <w:div w:id="18888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2901</Words>
  <Characters>15960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Comisión de Asuntos Internacionales</vt:lpstr>
    </vt:vector>
  </TitlesOfParts>
  <Company>Banco  Central</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Asuntos Internacionales</dc:title>
  <dc:creator>Banco Central</dc:creator>
  <cp:lastModifiedBy>Investigacion</cp:lastModifiedBy>
  <cp:revision>2</cp:revision>
  <cp:lastPrinted>2015-04-08T16:29:00Z</cp:lastPrinted>
  <dcterms:created xsi:type="dcterms:W3CDTF">2015-04-13T19:56:00Z</dcterms:created>
  <dcterms:modified xsi:type="dcterms:W3CDTF">2015-04-13T19:56:00Z</dcterms:modified>
</cp:coreProperties>
</file>